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9D2" w:rsidRPr="00F72B41" w:rsidRDefault="00F229D2" w:rsidP="00F72B41">
      <w:pPr>
        <w:pStyle w:val="a4"/>
        <w:rPr>
          <w:b/>
          <w:lang w:val="uk-UA"/>
        </w:rPr>
      </w:pPr>
      <w:proofErr w:type="spellStart"/>
      <w:r w:rsidRPr="00F72B41">
        <w:rPr>
          <w:b/>
          <w:lang w:val="uk-UA"/>
        </w:rPr>
        <w:t>Микроэкономика</w:t>
      </w:r>
      <w:proofErr w:type="spellEnd"/>
    </w:p>
    <w:p w:rsidR="00F229D2" w:rsidRPr="00F72B41" w:rsidRDefault="00F229D2" w:rsidP="00F72B41">
      <w:pPr>
        <w:pStyle w:val="a4"/>
        <w:rPr>
          <w:b/>
        </w:rPr>
      </w:pPr>
      <w:r w:rsidRPr="00F72B41">
        <w:rPr>
          <w:b/>
        </w:rPr>
        <w:t>Задание на защиту контрольной работы</w:t>
      </w:r>
    </w:p>
    <w:p w:rsidR="00F229D2" w:rsidRPr="00F72B41" w:rsidRDefault="00F229D2" w:rsidP="00F72B41">
      <w:pPr>
        <w:pStyle w:val="a4"/>
        <w:rPr>
          <w:b/>
        </w:rPr>
      </w:pPr>
      <w:r w:rsidRPr="00F72B41">
        <w:rPr>
          <w:b/>
        </w:rPr>
        <w:t>Вариант №1</w:t>
      </w:r>
    </w:p>
    <w:p w:rsidR="00F229D2" w:rsidRPr="001A63F3" w:rsidRDefault="00F229D2" w:rsidP="00F229D2">
      <w:pPr>
        <w:pStyle w:val="a4"/>
        <w:jc w:val="both"/>
        <w:rPr>
          <w:b/>
        </w:rPr>
      </w:pPr>
      <w:r w:rsidRPr="001A63F3">
        <w:rPr>
          <w:b/>
        </w:rPr>
        <w:t>Модуль 1</w:t>
      </w:r>
    </w:p>
    <w:p w:rsidR="009A0217" w:rsidRPr="001A63F3" w:rsidRDefault="009A0217" w:rsidP="00F229D2">
      <w:pPr>
        <w:pStyle w:val="a4"/>
        <w:jc w:val="both"/>
        <w:rPr>
          <w:b/>
        </w:rPr>
      </w:pPr>
      <w:r w:rsidRPr="001A63F3">
        <w:rPr>
          <w:b/>
        </w:rPr>
        <w:t>Задание 1 Тесты</w:t>
      </w:r>
    </w:p>
    <w:p w:rsidR="00F229D2" w:rsidRPr="00CC1243" w:rsidRDefault="00F229D2" w:rsidP="00F229D2">
      <w:pPr>
        <w:pStyle w:val="a4"/>
        <w:jc w:val="both"/>
      </w:pPr>
      <w:r>
        <w:t>1. Микроэкономика изучает:</w:t>
      </w:r>
    </w:p>
    <w:p w:rsidR="00F229D2" w:rsidRPr="00CC1243" w:rsidRDefault="00F229D2" w:rsidP="00F229D2">
      <w:pPr>
        <w:pStyle w:val="a4"/>
        <w:jc w:val="both"/>
      </w:pPr>
      <w:r>
        <w:t>а) поведение экономики в целом;</w:t>
      </w:r>
    </w:p>
    <w:p w:rsidR="00F229D2" w:rsidRPr="00CC1243" w:rsidRDefault="00F229D2" w:rsidP="00F229D2">
      <w:pPr>
        <w:pStyle w:val="a4"/>
        <w:jc w:val="both"/>
      </w:pPr>
      <w:r>
        <w:t xml:space="preserve">б) поведение отдельных хозяйствующих субъектов в разных рыночных структурах; </w:t>
      </w:r>
    </w:p>
    <w:p w:rsidR="00F229D2" w:rsidRPr="00CC1243" w:rsidRDefault="00F229D2" w:rsidP="00F229D2">
      <w:pPr>
        <w:pStyle w:val="a4"/>
        <w:jc w:val="both"/>
      </w:pPr>
      <w:r>
        <w:t>в) поведение потребителей на рынках товаров и услуг;</w:t>
      </w:r>
    </w:p>
    <w:p w:rsidR="00F229D2" w:rsidRPr="00CC1243" w:rsidRDefault="00F229D2" w:rsidP="00F229D2">
      <w:pPr>
        <w:pStyle w:val="a4"/>
        <w:jc w:val="both"/>
      </w:pPr>
      <w:r>
        <w:t>г) поведение фирм на рынках товаров и ресурсов.</w:t>
      </w:r>
    </w:p>
    <w:p w:rsidR="00F229D2" w:rsidRDefault="001A63F3" w:rsidP="00F229D2">
      <w:pPr>
        <w:pStyle w:val="a4"/>
        <w:jc w:val="both"/>
      </w:pPr>
      <w:r>
        <w:t>2</w:t>
      </w:r>
      <w:r w:rsidR="00F229D2">
        <w:t>. Целью потребителя является максимизация:</w:t>
      </w:r>
    </w:p>
    <w:p w:rsidR="00F229D2" w:rsidRDefault="00F229D2" w:rsidP="00F229D2">
      <w:pPr>
        <w:pStyle w:val="a4"/>
        <w:jc w:val="both"/>
      </w:pPr>
      <w:r>
        <w:t>а) предельная полезность;</w:t>
      </w:r>
    </w:p>
    <w:p w:rsidR="00F229D2" w:rsidRDefault="00F229D2" w:rsidP="00F229D2">
      <w:pPr>
        <w:pStyle w:val="a4"/>
        <w:jc w:val="both"/>
      </w:pPr>
      <w:r>
        <w:t>б) общая полезность;</w:t>
      </w:r>
    </w:p>
    <w:p w:rsidR="00F229D2" w:rsidRDefault="00F229D2" w:rsidP="00F229D2">
      <w:pPr>
        <w:pStyle w:val="a4"/>
        <w:jc w:val="both"/>
      </w:pPr>
      <w:r>
        <w:t>в) средняя полезность;</w:t>
      </w:r>
    </w:p>
    <w:p w:rsidR="00F229D2" w:rsidRDefault="00F229D2" w:rsidP="00F229D2">
      <w:pPr>
        <w:pStyle w:val="a4"/>
        <w:jc w:val="both"/>
      </w:pPr>
      <w:r>
        <w:t>г) разница между общей и предельной полезностью.</w:t>
      </w:r>
    </w:p>
    <w:p w:rsidR="00C33DED" w:rsidRDefault="001A63F3" w:rsidP="00C33DED">
      <w:pPr>
        <w:pStyle w:val="a4"/>
        <w:jc w:val="both"/>
      </w:pPr>
      <w:r>
        <w:t>3</w:t>
      </w:r>
      <w:r w:rsidR="00C33DED">
        <w:t>. Закон спроса:</w:t>
      </w:r>
    </w:p>
    <w:p w:rsidR="00C33DED" w:rsidRDefault="00C33DED" w:rsidP="00C33DED">
      <w:pPr>
        <w:pStyle w:val="a4"/>
        <w:jc w:val="both"/>
      </w:pPr>
      <w:r>
        <w:t xml:space="preserve">а) обратно-пропорциональная зависимость между ценой и объемом спроса; </w:t>
      </w:r>
    </w:p>
    <w:p w:rsidR="00C33DED" w:rsidRDefault="00C33DED" w:rsidP="00C33DED">
      <w:pPr>
        <w:pStyle w:val="a4"/>
        <w:jc w:val="both"/>
      </w:pPr>
      <w:r>
        <w:t xml:space="preserve">б) прямая зависимость между ценой и объемом спроса; </w:t>
      </w:r>
    </w:p>
    <w:p w:rsidR="00C33DED" w:rsidRDefault="00C33DED" w:rsidP="00C33DED">
      <w:pPr>
        <w:pStyle w:val="a4"/>
        <w:jc w:val="both"/>
      </w:pPr>
      <w:r>
        <w:t xml:space="preserve">в) обратная зависимость между ценой и объемом спроса; </w:t>
      </w:r>
    </w:p>
    <w:p w:rsidR="00C33DED" w:rsidRDefault="00C33DED" w:rsidP="00C33DED">
      <w:pPr>
        <w:pStyle w:val="a4"/>
        <w:jc w:val="both"/>
      </w:pPr>
      <w:r>
        <w:t xml:space="preserve">г) прямая пропорциональная зависимость между ценой и объемом спроса. </w:t>
      </w:r>
    </w:p>
    <w:p w:rsidR="00A46C93" w:rsidRDefault="001A63F3" w:rsidP="00A46C93">
      <w:pPr>
        <w:pStyle w:val="a4"/>
        <w:jc w:val="both"/>
      </w:pPr>
      <w:r>
        <w:t>4</w:t>
      </w:r>
      <w:r w:rsidR="00A46C93">
        <w:t>. Производственная функция показывает:</w:t>
      </w:r>
    </w:p>
    <w:p w:rsidR="00A46C93" w:rsidRDefault="00A46C93" w:rsidP="00A46C93">
      <w:pPr>
        <w:pStyle w:val="a4"/>
        <w:jc w:val="both"/>
      </w:pPr>
      <w:r>
        <w:t>а) максимальный выпуск продукта, который фирма может произвести при каждом отдельном сочетании факторов производства;</w:t>
      </w:r>
    </w:p>
    <w:p w:rsidR="00A46C93" w:rsidRDefault="00A46C93" w:rsidP="00A46C93">
      <w:pPr>
        <w:pStyle w:val="a4"/>
        <w:jc w:val="both"/>
      </w:pPr>
      <w:r>
        <w:t>б) предельный продукт переменного ресурса;</w:t>
      </w:r>
    </w:p>
    <w:p w:rsidR="00A46C93" w:rsidRDefault="00A46C93" w:rsidP="00A46C93">
      <w:pPr>
        <w:pStyle w:val="a4"/>
        <w:jc w:val="both"/>
      </w:pPr>
      <w:r>
        <w:t>в) выпуск продукции за единицу времени;</w:t>
      </w:r>
    </w:p>
    <w:p w:rsidR="00A46C93" w:rsidRDefault="00A46C93" w:rsidP="00A46C93">
      <w:pPr>
        <w:pStyle w:val="a4"/>
        <w:jc w:val="both"/>
      </w:pPr>
      <w:r>
        <w:t>г) объем применения переменного ресурса;</w:t>
      </w:r>
    </w:p>
    <w:p w:rsidR="00A46C93" w:rsidRDefault="00A46C93" w:rsidP="00A46C93">
      <w:pPr>
        <w:pStyle w:val="a4"/>
        <w:jc w:val="both"/>
      </w:pPr>
      <w:r>
        <w:t xml:space="preserve">д) общие затраты на выпуск продукции. </w:t>
      </w:r>
    </w:p>
    <w:p w:rsidR="00A46C93" w:rsidRPr="00F72B41" w:rsidRDefault="00F72B41" w:rsidP="00A46C93">
      <w:pPr>
        <w:pStyle w:val="a4"/>
        <w:jc w:val="both"/>
        <w:rPr>
          <w:b/>
        </w:rPr>
      </w:pPr>
      <w:r w:rsidRPr="00F72B41">
        <w:rPr>
          <w:b/>
        </w:rPr>
        <w:t>Задание 2 Задача</w:t>
      </w:r>
    </w:p>
    <w:p w:rsidR="00F72B41" w:rsidRDefault="00F72B41" w:rsidP="00A46C93">
      <w:pPr>
        <w:pStyle w:val="a4"/>
        <w:jc w:val="both"/>
      </w:pPr>
      <w:r>
        <w:t>Спрос и предложения описываются функциями, представленными в таблице. Определите равновесную цену и объем продаж.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4002"/>
      </w:tblGrid>
      <w:tr w:rsidR="00F72B41" w:rsidTr="00987ACD">
        <w:trPr>
          <w:jc w:val="center"/>
        </w:trPr>
        <w:tc>
          <w:tcPr>
            <w:tcW w:w="2692" w:type="dxa"/>
          </w:tcPr>
          <w:p w:rsidR="00F72B41" w:rsidRDefault="00F72B41" w:rsidP="00987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Уравнение спроса </w:t>
            </w:r>
            <w:proofErr w:type="spellStart"/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  <w:lang w:val="en-US"/>
              </w:rPr>
              <w:t>d</w:t>
            </w:r>
            <w:proofErr w:type="spellEnd"/>
            <w:r>
              <w:rPr>
                <w:sz w:val="28"/>
                <w:szCs w:val="28"/>
                <w:vertAlign w:val="subscript"/>
              </w:rPr>
              <w:t xml:space="preserve">, </w:t>
            </w:r>
            <w:r>
              <w:rPr>
                <w:sz w:val="28"/>
                <w:szCs w:val="28"/>
              </w:rPr>
              <w:t>шт.</w:t>
            </w:r>
          </w:p>
        </w:tc>
        <w:tc>
          <w:tcPr>
            <w:tcW w:w="0" w:type="auto"/>
          </w:tcPr>
          <w:p w:rsidR="00F72B41" w:rsidRDefault="00F72B41" w:rsidP="00987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Уравнение предложения </w:t>
            </w:r>
            <w:r>
              <w:rPr>
                <w:sz w:val="28"/>
                <w:szCs w:val="28"/>
                <w:lang w:val="en-US"/>
              </w:rPr>
              <w:t>Q</w:t>
            </w:r>
            <w:r>
              <w:rPr>
                <w:sz w:val="28"/>
                <w:szCs w:val="28"/>
                <w:vertAlign w:val="subscript"/>
                <w:lang w:val="en-US"/>
              </w:rPr>
              <w:t>s</w:t>
            </w:r>
            <w:r>
              <w:rPr>
                <w:sz w:val="28"/>
                <w:szCs w:val="28"/>
                <w:vertAlign w:val="subscript"/>
              </w:rPr>
              <w:t xml:space="preserve">, </w:t>
            </w:r>
            <w:r>
              <w:rPr>
                <w:sz w:val="28"/>
                <w:szCs w:val="28"/>
              </w:rPr>
              <w:t>шт.</w:t>
            </w:r>
          </w:p>
        </w:tc>
      </w:tr>
      <w:tr w:rsidR="00F72B41" w:rsidTr="00987ACD">
        <w:trPr>
          <w:jc w:val="center"/>
        </w:trPr>
        <w:tc>
          <w:tcPr>
            <w:tcW w:w="2692" w:type="dxa"/>
            <w:vAlign w:val="center"/>
          </w:tcPr>
          <w:p w:rsidR="00F72B41" w:rsidRDefault="00F72B41" w:rsidP="00987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 – 5Р</w:t>
            </w:r>
          </w:p>
        </w:tc>
        <w:tc>
          <w:tcPr>
            <w:tcW w:w="0" w:type="auto"/>
            <w:vAlign w:val="center"/>
          </w:tcPr>
          <w:p w:rsidR="00F72B41" w:rsidRDefault="00F72B41" w:rsidP="00987A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50 + 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</w:tr>
    </w:tbl>
    <w:p w:rsidR="00F72B41" w:rsidRDefault="00F72B41" w:rsidP="00A46C93">
      <w:pPr>
        <w:pStyle w:val="a4"/>
        <w:jc w:val="both"/>
      </w:pPr>
    </w:p>
    <w:p w:rsidR="00C33DED" w:rsidRPr="001A63F3" w:rsidRDefault="00A46C93" w:rsidP="00C33DED">
      <w:pPr>
        <w:pStyle w:val="a4"/>
        <w:jc w:val="both"/>
        <w:rPr>
          <w:b/>
        </w:rPr>
      </w:pPr>
      <w:r w:rsidRPr="001A63F3">
        <w:rPr>
          <w:b/>
        </w:rPr>
        <w:t>Модуль 2</w:t>
      </w:r>
    </w:p>
    <w:p w:rsidR="00F229D2" w:rsidRPr="001A63F3" w:rsidRDefault="009A0217" w:rsidP="00F229D2">
      <w:pPr>
        <w:pStyle w:val="a4"/>
        <w:jc w:val="both"/>
        <w:rPr>
          <w:b/>
        </w:rPr>
      </w:pPr>
      <w:r w:rsidRPr="001A63F3">
        <w:rPr>
          <w:b/>
        </w:rPr>
        <w:t>Задание 1 Тесты</w:t>
      </w:r>
    </w:p>
    <w:p w:rsidR="00A46C93" w:rsidRDefault="00A46C93" w:rsidP="00A46C93">
      <w:pPr>
        <w:pStyle w:val="a4"/>
        <w:jc w:val="both"/>
      </w:pPr>
      <w:r>
        <w:t>1. Найдите определяющий признак модели совершенной конкуренции на рынке продукта:</w:t>
      </w:r>
    </w:p>
    <w:p w:rsidR="00A46C93" w:rsidRDefault="00A46C93" w:rsidP="00A46C93">
      <w:pPr>
        <w:pStyle w:val="a4"/>
        <w:jc w:val="both"/>
      </w:pPr>
      <w:r>
        <w:t xml:space="preserve">а) непреодолимые барьеры на входе в отрасль; </w:t>
      </w:r>
    </w:p>
    <w:p w:rsidR="00A46C93" w:rsidRDefault="00A46C93" w:rsidP="00A46C93">
      <w:pPr>
        <w:pStyle w:val="a4"/>
        <w:jc w:val="both"/>
      </w:pPr>
      <w:r>
        <w:t xml:space="preserve">б) неравный доступ к информации; </w:t>
      </w:r>
    </w:p>
    <w:p w:rsidR="00A46C93" w:rsidRDefault="00A46C93" w:rsidP="00A46C93">
      <w:pPr>
        <w:pStyle w:val="a4"/>
        <w:jc w:val="both"/>
      </w:pPr>
      <w:r>
        <w:t xml:space="preserve">в) дифференциация продукта; </w:t>
      </w:r>
    </w:p>
    <w:p w:rsidR="00A46C93" w:rsidRDefault="00A46C93" w:rsidP="00A46C93">
      <w:pPr>
        <w:pStyle w:val="a4"/>
        <w:jc w:val="both"/>
      </w:pPr>
      <w:r>
        <w:t xml:space="preserve">г) большое число продавцов, каждый из которых продает весьма незначительную долю от общего объема продаж; </w:t>
      </w:r>
    </w:p>
    <w:p w:rsidR="00A46C93" w:rsidRDefault="00A46C93" w:rsidP="00A46C93">
      <w:pPr>
        <w:pStyle w:val="a4"/>
        <w:jc w:val="both"/>
      </w:pPr>
      <w:r>
        <w:t xml:space="preserve">д) уникальный продукт, не имеющий близких заменителей. </w:t>
      </w:r>
    </w:p>
    <w:p w:rsidR="00A46C93" w:rsidRDefault="00A46C93" w:rsidP="00A46C93">
      <w:pPr>
        <w:pStyle w:val="a4"/>
        <w:jc w:val="both"/>
      </w:pPr>
    </w:p>
    <w:p w:rsidR="00A46C93" w:rsidRDefault="001A63F3" w:rsidP="00A46C93">
      <w:pPr>
        <w:pStyle w:val="a4"/>
        <w:jc w:val="both"/>
      </w:pPr>
      <w:r>
        <w:lastRenderedPageBreak/>
        <w:t>2</w:t>
      </w:r>
      <w:r w:rsidR="00A46C93">
        <w:t>. Отрасль является несовершенным конкурентом, если:</w:t>
      </w:r>
    </w:p>
    <w:p w:rsidR="00A46C93" w:rsidRDefault="00A46C93" w:rsidP="00A46C93">
      <w:pPr>
        <w:pStyle w:val="a4"/>
        <w:jc w:val="both"/>
      </w:pPr>
      <w:r>
        <w:t xml:space="preserve">а) кривая спроса на продукцию фирмы совпадает с кривой предельного дохода; </w:t>
      </w:r>
    </w:p>
    <w:p w:rsidR="00A46C93" w:rsidRDefault="00A46C93" w:rsidP="00A46C93">
      <w:pPr>
        <w:pStyle w:val="a4"/>
        <w:jc w:val="both"/>
      </w:pPr>
      <w:r>
        <w:t xml:space="preserve">б) предельный доход равен цене при всех объемах выпуска; </w:t>
      </w:r>
    </w:p>
    <w:p w:rsidR="00A46C93" w:rsidRDefault="00A46C93" w:rsidP="00A46C93">
      <w:pPr>
        <w:pStyle w:val="a4"/>
        <w:jc w:val="both"/>
      </w:pPr>
      <w:r>
        <w:t xml:space="preserve">в) кривая валового дохода является нелинейной, выпуклой вверх; </w:t>
      </w:r>
    </w:p>
    <w:p w:rsidR="00A46C93" w:rsidRDefault="00A46C93" w:rsidP="00A46C93">
      <w:pPr>
        <w:pStyle w:val="a4"/>
        <w:jc w:val="both"/>
      </w:pPr>
      <w:r>
        <w:t xml:space="preserve">г) кривая спроса на продукцию фирмы есть горизонтальная прямая. </w:t>
      </w:r>
    </w:p>
    <w:p w:rsidR="00821FE0" w:rsidRDefault="001A63F3" w:rsidP="00821FE0">
      <w:pPr>
        <w:pStyle w:val="a4"/>
        <w:jc w:val="both"/>
      </w:pPr>
      <w:r>
        <w:t>3</w:t>
      </w:r>
      <w:r w:rsidR="00821FE0">
        <w:t xml:space="preserve">. Отрасль, состоящая из 50 производителей дифференцированной продукции, рыночная часть каждого из которых не превышает 3%,принадлежит </w:t>
      </w:r>
      <w:proofErr w:type="gramStart"/>
      <w:r w:rsidR="00821FE0">
        <w:t>к</w:t>
      </w:r>
      <w:proofErr w:type="gramEnd"/>
      <w:r w:rsidR="00821FE0">
        <w:t>:</w:t>
      </w:r>
    </w:p>
    <w:p w:rsidR="00821FE0" w:rsidRDefault="00821FE0" w:rsidP="00821FE0">
      <w:pPr>
        <w:pStyle w:val="a4"/>
        <w:jc w:val="both"/>
      </w:pPr>
      <w:r>
        <w:t>а) совершенная конкуренция;</w:t>
      </w:r>
    </w:p>
    <w:p w:rsidR="00821FE0" w:rsidRDefault="00821FE0" w:rsidP="00821FE0">
      <w:pPr>
        <w:pStyle w:val="a4"/>
        <w:jc w:val="both"/>
      </w:pPr>
      <w:r>
        <w:t xml:space="preserve">б) монополистическая конкуренция; </w:t>
      </w:r>
    </w:p>
    <w:p w:rsidR="00821FE0" w:rsidRDefault="00821FE0" w:rsidP="00821FE0">
      <w:pPr>
        <w:pStyle w:val="a4"/>
        <w:jc w:val="both"/>
      </w:pPr>
      <w:r>
        <w:t xml:space="preserve">в) олигополия; </w:t>
      </w:r>
    </w:p>
    <w:p w:rsidR="00821FE0" w:rsidRDefault="00821FE0" w:rsidP="00821FE0">
      <w:pPr>
        <w:pStyle w:val="a4"/>
        <w:jc w:val="both"/>
      </w:pPr>
      <w:r>
        <w:t xml:space="preserve">г) монополия. </w:t>
      </w:r>
    </w:p>
    <w:p w:rsidR="00B92470" w:rsidRDefault="001A63F3" w:rsidP="00B92470">
      <w:pPr>
        <w:pStyle w:val="a4"/>
        <w:jc w:val="both"/>
      </w:pPr>
      <w:r>
        <w:t>4</w:t>
      </w:r>
      <w:r w:rsidR="00B92470">
        <w:t xml:space="preserve">. Предельная доходность фактора производства </w:t>
      </w:r>
      <w:proofErr w:type="gramStart"/>
      <w:r w:rsidR="00B92470">
        <w:t>-э</w:t>
      </w:r>
      <w:proofErr w:type="gramEnd"/>
      <w:r w:rsidR="00B92470">
        <w:t>то:</w:t>
      </w:r>
    </w:p>
    <w:p w:rsidR="00B92470" w:rsidRDefault="00B92470" w:rsidP="00B92470">
      <w:pPr>
        <w:pStyle w:val="a4"/>
        <w:jc w:val="both"/>
      </w:pPr>
      <w:r>
        <w:t>а) денежное выражение предельной производительности переменного фактора;</w:t>
      </w:r>
    </w:p>
    <w:p w:rsidR="00B92470" w:rsidRDefault="00B92470" w:rsidP="00B92470">
      <w:pPr>
        <w:pStyle w:val="a4"/>
        <w:jc w:val="both"/>
      </w:pPr>
      <w:r>
        <w:t xml:space="preserve">б) изменение валового дохода в результате применения дополнительной единицы ресурса; </w:t>
      </w:r>
    </w:p>
    <w:p w:rsidR="00B92470" w:rsidRDefault="00B92470" w:rsidP="00B92470">
      <w:pPr>
        <w:pStyle w:val="a4"/>
        <w:jc w:val="both"/>
      </w:pPr>
      <w:r>
        <w:t xml:space="preserve">в) реализованный по рыночной цене предельный продукт, произведенный дополнительной единицей фактора, </w:t>
      </w:r>
      <w:proofErr w:type="gramStart"/>
      <w:r>
        <w:t>привлеченную</w:t>
      </w:r>
      <w:proofErr w:type="gramEnd"/>
      <w:r>
        <w:t xml:space="preserve"> в производство;</w:t>
      </w:r>
    </w:p>
    <w:p w:rsidR="00B92470" w:rsidRDefault="00B92470" w:rsidP="00B92470">
      <w:pPr>
        <w:pStyle w:val="a4"/>
        <w:jc w:val="both"/>
      </w:pPr>
      <w:r>
        <w:t xml:space="preserve">г) все ответы верны. </w:t>
      </w:r>
    </w:p>
    <w:p w:rsidR="00F229D2" w:rsidRPr="001A63F3" w:rsidRDefault="001A63F3" w:rsidP="00F229D2">
      <w:pPr>
        <w:pStyle w:val="a4"/>
        <w:jc w:val="both"/>
        <w:rPr>
          <w:b/>
        </w:rPr>
      </w:pPr>
      <w:r w:rsidRPr="001A63F3">
        <w:rPr>
          <w:b/>
        </w:rPr>
        <w:t>Задание 2 Задача</w:t>
      </w:r>
    </w:p>
    <w:p w:rsidR="001A63F3" w:rsidRDefault="001A63F3" w:rsidP="00F229D2">
      <w:pPr>
        <w:pStyle w:val="a4"/>
        <w:jc w:val="both"/>
        <w:rPr>
          <w:szCs w:val="28"/>
        </w:rPr>
      </w:pPr>
      <w:r>
        <w:rPr>
          <w:szCs w:val="28"/>
        </w:rPr>
        <w:t>Известна функция спроса на продукцию монополиста Р</w:t>
      </w:r>
      <w:proofErr w:type="gramStart"/>
      <w:r>
        <w:rPr>
          <w:szCs w:val="28"/>
          <w:vertAlign w:val="subscript"/>
          <w:lang w:val="en-US"/>
        </w:rPr>
        <w:t>D</w:t>
      </w:r>
      <w:proofErr w:type="gramEnd"/>
      <w:r>
        <w:rPr>
          <w:szCs w:val="28"/>
        </w:rPr>
        <w:t xml:space="preserve"> и функция общих затрат ТС. Определите: цену и объем продукции, при которой прибыль фирмы максимальна</w:t>
      </w:r>
    </w:p>
    <w:tbl>
      <w:tblPr>
        <w:tblW w:w="0" w:type="auto"/>
        <w:jc w:val="center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78"/>
      </w:tblGrid>
      <w:tr w:rsidR="001A63F3" w:rsidTr="001A63F3">
        <w:trPr>
          <w:jc w:val="center"/>
        </w:trPr>
        <w:tc>
          <w:tcPr>
            <w:tcW w:w="6278" w:type="dxa"/>
          </w:tcPr>
          <w:p w:rsidR="001A63F3" w:rsidRDefault="001A63F3" w:rsidP="00987ACD">
            <w:pPr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Функция спроса Р</w:t>
            </w:r>
            <w:proofErr w:type="gramStart"/>
            <w:r>
              <w:rPr>
                <w:sz w:val="28"/>
                <w:szCs w:val="28"/>
                <w:vertAlign w:val="subscript"/>
                <w:lang w:val="en-US"/>
              </w:rPr>
              <w:t>D</w:t>
            </w:r>
            <w:proofErr w:type="gramEnd"/>
            <w:r>
              <w:rPr>
                <w:sz w:val="28"/>
                <w:szCs w:val="28"/>
              </w:rPr>
              <w:t xml:space="preserve"> и функция издержек ТС </w:t>
            </w:r>
          </w:p>
        </w:tc>
      </w:tr>
      <w:tr w:rsidR="001A63F3" w:rsidTr="001A63F3">
        <w:trPr>
          <w:jc w:val="center"/>
        </w:trPr>
        <w:tc>
          <w:tcPr>
            <w:tcW w:w="6278" w:type="dxa"/>
          </w:tcPr>
          <w:p w:rsidR="001A63F3" w:rsidRDefault="001A63F3" w:rsidP="00987ACD">
            <w:pPr>
              <w:ind w:firstLine="709"/>
              <w:rPr>
                <w:sz w:val="28"/>
                <w:szCs w:val="28"/>
                <w:vertAlign w:val="superscript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</w:t>
            </w:r>
            <w:r>
              <w:rPr>
                <w:sz w:val="28"/>
                <w:szCs w:val="28"/>
                <w:vertAlign w:val="subscript"/>
                <w:lang w:val="en-US"/>
              </w:rPr>
              <w:t>D</w:t>
            </w:r>
            <w:r>
              <w:rPr>
                <w:sz w:val="28"/>
                <w:szCs w:val="28"/>
                <w:lang w:val="en-US"/>
              </w:rPr>
              <w:t>=16–Q           TC=14+Q</w:t>
            </w:r>
            <w:r>
              <w:rPr>
                <w:sz w:val="28"/>
                <w:szCs w:val="28"/>
                <w:vertAlign w:val="superscript"/>
                <w:lang w:val="en-US"/>
              </w:rPr>
              <w:t>2</w:t>
            </w:r>
          </w:p>
        </w:tc>
      </w:tr>
    </w:tbl>
    <w:p w:rsidR="001A63F3" w:rsidRDefault="001A63F3" w:rsidP="00F229D2">
      <w:pPr>
        <w:pStyle w:val="a4"/>
        <w:jc w:val="both"/>
      </w:pPr>
    </w:p>
    <w:p w:rsidR="00F229D2" w:rsidRDefault="00F229D2">
      <w:pPr>
        <w:rPr>
          <w:rFonts w:eastAsia="Times New Roman"/>
          <w:sz w:val="28"/>
          <w:szCs w:val="20"/>
          <w:lang w:val="uk-UA" w:eastAsia="ru-RU"/>
        </w:rPr>
      </w:pPr>
      <w:bookmarkStart w:id="0" w:name="_GoBack"/>
      <w:bookmarkEnd w:id="0"/>
    </w:p>
    <w:sectPr w:rsidR="00F229D2" w:rsidSect="009A0217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D2"/>
    <w:rsid w:val="001507A7"/>
    <w:rsid w:val="001A63F3"/>
    <w:rsid w:val="001E5ACC"/>
    <w:rsid w:val="00365B85"/>
    <w:rsid w:val="00457DCD"/>
    <w:rsid w:val="0047155E"/>
    <w:rsid w:val="004A561A"/>
    <w:rsid w:val="00603BDD"/>
    <w:rsid w:val="00820D5E"/>
    <w:rsid w:val="00821FE0"/>
    <w:rsid w:val="00963C18"/>
    <w:rsid w:val="00970D1C"/>
    <w:rsid w:val="009A0217"/>
    <w:rsid w:val="00A21DFF"/>
    <w:rsid w:val="00A46C93"/>
    <w:rsid w:val="00AF61B0"/>
    <w:rsid w:val="00B66751"/>
    <w:rsid w:val="00B92470"/>
    <w:rsid w:val="00C33DED"/>
    <w:rsid w:val="00C64BBB"/>
    <w:rsid w:val="00C90395"/>
    <w:rsid w:val="00D108D9"/>
    <w:rsid w:val="00D86B59"/>
    <w:rsid w:val="00D91408"/>
    <w:rsid w:val="00E96025"/>
    <w:rsid w:val="00F229D2"/>
    <w:rsid w:val="00F7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B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F229D2"/>
    <w:pPr>
      <w:jc w:val="center"/>
    </w:pPr>
    <w:rPr>
      <w:rFonts w:eastAsia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F229D2"/>
    <w:rPr>
      <w:rFonts w:eastAsia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46C93"/>
    <w:pPr>
      <w:spacing w:after="120"/>
      <w:ind w:left="283"/>
    </w:pPr>
    <w:rPr>
      <w:rFonts w:eastAsia="Times New Roman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A46C93"/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BD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F229D2"/>
    <w:pPr>
      <w:jc w:val="center"/>
    </w:pPr>
    <w:rPr>
      <w:rFonts w:eastAsia="Times New Roman"/>
      <w:sz w:val="28"/>
      <w:szCs w:val="20"/>
      <w:lang w:eastAsia="ru-RU"/>
    </w:rPr>
  </w:style>
  <w:style w:type="character" w:customStyle="1" w:styleId="a5">
    <w:name w:val="Название Знак"/>
    <w:basedOn w:val="a0"/>
    <w:link w:val="a4"/>
    <w:rsid w:val="00F229D2"/>
    <w:rPr>
      <w:rFonts w:eastAsia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A46C93"/>
    <w:pPr>
      <w:spacing w:after="120"/>
      <w:ind w:left="283"/>
    </w:pPr>
    <w:rPr>
      <w:rFonts w:eastAsia="Times New Roman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A46C93"/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4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6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6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9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1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8084D-7F6D-4FA3-A446-CF7D8A6C97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2394</Characters>
  <Application>Microsoft Office Word</Application>
  <DocSecurity>0</DocSecurity>
  <Lines>19</Lines>
  <Paragraphs>5</Paragraphs>
  <ScaleCrop>false</ScaleCrop>
  <Company>Microsoft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2012-03-03T14:22:00Z</dcterms:created>
  <dcterms:modified xsi:type="dcterms:W3CDTF">2012-03-03T14:23:00Z</dcterms:modified>
</cp:coreProperties>
</file>