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8" w:rsidRPr="00AD0C78" w:rsidRDefault="00AD0C78" w:rsidP="00AD0C7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D0C78">
        <w:rPr>
          <w:rFonts w:ascii="Times New Roman" w:hAnsi="Times New Roman"/>
          <w:b/>
          <w:sz w:val="28"/>
          <w:szCs w:val="28"/>
          <w:lang w:val="ru-RU"/>
        </w:rPr>
        <w:t>Пример экзаменационного билета</w:t>
      </w:r>
    </w:p>
    <w:p w:rsidR="00AD0C78" w:rsidRDefault="00AD0C78" w:rsidP="00F93D53">
      <w:pPr>
        <w:rPr>
          <w:lang w:val="ru-RU"/>
        </w:rPr>
      </w:pP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Донбаська державна машинобудівна академія</w:t>
      </w: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Кафедра підйомно-транспортних машин</w:t>
      </w:r>
    </w:p>
    <w:p w:rsidR="00F93D53" w:rsidRPr="00573845" w:rsidRDefault="00F93D53" w:rsidP="00F93D5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Дисципліна: „</w:t>
      </w:r>
      <w:r w:rsidRPr="00E20DB5">
        <w:rPr>
          <w:rFonts w:ascii="Times New Roman" w:hAnsi="Times New Roman"/>
          <w:sz w:val="28"/>
          <w:szCs w:val="28"/>
          <w:lang w:val="ru-RU"/>
        </w:rPr>
        <w:t xml:space="preserve"> Монтаж и ремонт</w:t>
      </w:r>
      <w:r w:rsidRPr="00573845">
        <w:rPr>
          <w:rFonts w:ascii="Times New Roman" w:hAnsi="Times New Roman"/>
          <w:sz w:val="28"/>
          <w:szCs w:val="28"/>
          <w:lang w:val="uk-UA"/>
        </w:rPr>
        <w:t xml:space="preserve"> ” </w:t>
      </w:r>
    </w:p>
    <w:p w:rsidR="00F93D53" w:rsidRPr="00E20DB5" w:rsidRDefault="00F93D53" w:rsidP="00F93D53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Екзаменаційна робота</w:t>
      </w:r>
    </w:p>
    <w:p w:rsidR="00F93D53" w:rsidRDefault="00F93D53" w:rsidP="00F93D53">
      <w:pPr>
        <w:rPr>
          <w:lang w:val="ru-RU"/>
        </w:rPr>
      </w:pPr>
    </w:p>
    <w:p w:rsidR="00AD0C78" w:rsidRPr="00F93D53" w:rsidRDefault="00AD0C78" w:rsidP="00AD0C78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93D53">
        <w:rPr>
          <w:rFonts w:ascii="Times New Roman" w:hAnsi="Times New Roman"/>
          <w:sz w:val="28"/>
          <w:szCs w:val="28"/>
          <w:lang w:val="ru-RU"/>
        </w:rPr>
        <w:t>Билет</w:t>
      </w:r>
      <w:r w:rsidR="00F93D53">
        <w:rPr>
          <w:rFonts w:ascii="Times New Roman" w:hAnsi="Times New Roman"/>
          <w:sz w:val="28"/>
          <w:szCs w:val="28"/>
          <w:lang w:val="ru-RU"/>
        </w:rPr>
        <w:t xml:space="preserve"> №__</w:t>
      </w:r>
      <w:r w:rsidRPr="00F93D5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D0C78" w:rsidRPr="00F93D53" w:rsidRDefault="00AD0C78" w:rsidP="00AD0C78">
      <w:pPr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3D53">
        <w:rPr>
          <w:rFonts w:ascii="Times New Roman" w:hAnsi="Times New Roman"/>
          <w:color w:val="000000"/>
          <w:sz w:val="28"/>
          <w:szCs w:val="28"/>
          <w:lang w:val="ru-RU"/>
        </w:rPr>
        <w:t>Что именно принимают в монтаж и что и как проверяют?</w:t>
      </w:r>
      <w:r w:rsidR="00091B70">
        <w:rPr>
          <w:rFonts w:ascii="Times New Roman" w:hAnsi="Times New Roman"/>
          <w:color w:val="000000"/>
          <w:sz w:val="28"/>
          <w:szCs w:val="28"/>
          <w:lang w:val="ru-RU"/>
        </w:rPr>
        <w:t xml:space="preserve"> (20 балов)</w:t>
      </w:r>
    </w:p>
    <w:p w:rsidR="00AD0C78" w:rsidRPr="00F93D53" w:rsidRDefault="00AD0C78" w:rsidP="00AD0C7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F93D53">
        <w:rPr>
          <w:rFonts w:ascii="Times New Roman" w:hAnsi="Times New Roman"/>
          <w:color w:val="000000"/>
          <w:sz w:val="28"/>
          <w:szCs w:val="28"/>
          <w:lang w:val="ru-RU"/>
        </w:rPr>
        <w:t xml:space="preserve">Запишите формулу для определения массы </w:t>
      </w:r>
      <w:proofErr w:type="spellStart"/>
      <w:r w:rsidRPr="00F93D53">
        <w:rPr>
          <w:rFonts w:ascii="Times New Roman" w:hAnsi="Times New Roman"/>
          <w:color w:val="000000"/>
          <w:sz w:val="28"/>
          <w:szCs w:val="28"/>
          <w:lang w:val="ru-RU"/>
        </w:rPr>
        <w:t>ЖБ</w:t>
      </w:r>
      <w:proofErr w:type="spellEnd"/>
      <w:r w:rsidRPr="00F93D53">
        <w:rPr>
          <w:rFonts w:ascii="Times New Roman" w:hAnsi="Times New Roman"/>
          <w:color w:val="000000"/>
          <w:sz w:val="28"/>
          <w:szCs w:val="28"/>
          <w:lang w:val="ru-RU"/>
        </w:rPr>
        <w:t xml:space="preserve"> блоков наземного якоря.</w:t>
      </w:r>
      <w:r w:rsidR="00091B7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091B70">
        <w:rPr>
          <w:rFonts w:ascii="Times New Roman" w:hAnsi="Times New Roman"/>
          <w:color w:val="000000"/>
          <w:sz w:val="28"/>
          <w:szCs w:val="28"/>
          <w:lang w:val="ru-RU"/>
        </w:rPr>
        <w:t>(20 балов)</w:t>
      </w:r>
    </w:p>
    <w:p w:rsidR="00AD0C78" w:rsidRPr="00F93D53" w:rsidRDefault="00AD0C78" w:rsidP="00AD0C78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F93D53">
        <w:rPr>
          <w:rFonts w:ascii="Times New Roman" w:hAnsi="Times New Roman"/>
          <w:sz w:val="28"/>
          <w:szCs w:val="28"/>
          <w:lang w:val="ru-RU"/>
        </w:rPr>
        <w:t>Какие размеры, допуски и другие требования наносят на ремонтном чертеже детали, какое обозначение ему присваивают?</w:t>
      </w:r>
      <w:r w:rsidR="00091B7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1B70">
        <w:rPr>
          <w:rFonts w:ascii="Times New Roman" w:hAnsi="Times New Roman"/>
          <w:color w:val="000000"/>
          <w:sz w:val="28"/>
          <w:szCs w:val="28"/>
          <w:lang w:val="ru-RU"/>
        </w:rPr>
        <w:t>(20 балов)</w:t>
      </w:r>
      <w:bookmarkStart w:id="0" w:name="_GoBack"/>
      <w:bookmarkEnd w:id="0"/>
    </w:p>
    <w:p w:rsidR="00FA6DF9" w:rsidRDefault="00FA6DF9">
      <w:pPr>
        <w:rPr>
          <w:rFonts w:ascii="Times New Roman" w:hAnsi="Times New Roman"/>
          <w:sz w:val="28"/>
          <w:szCs w:val="28"/>
          <w:lang w:val="ru-RU"/>
        </w:rPr>
      </w:pPr>
    </w:p>
    <w:p w:rsidR="00AD0C78" w:rsidRPr="00AD0C78" w:rsidRDefault="00AD0C78" w:rsidP="00AD0C78">
      <w:pPr>
        <w:jc w:val="both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AD0C78">
        <w:rPr>
          <w:rFonts w:ascii="Times New Roman" w:hAnsi="Times New Roman"/>
          <w:i/>
          <w:sz w:val="28"/>
          <w:szCs w:val="28"/>
          <w:lang w:val="ru-RU"/>
        </w:rPr>
        <w:t xml:space="preserve">1 </w:t>
      </w:r>
      <w:r w:rsidRPr="00AD0C78">
        <w:rPr>
          <w:rFonts w:ascii="Times New Roman" w:hAnsi="Times New Roman"/>
          <w:i/>
          <w:color w:val="000000"/>
          <w:sz w:val="28"/>
          <w:szCs w:val="28"/>
          <w:lang w:val="ru-RU"/>
        </w:rPr>
        <w:t>Что именно принимают в монтаж и что и как проверяют?</w:t>
      </w:r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0C78" w:rsidRPr="00AD0C78" w:rsidRDefault="00AD0C78" w:rsidP="00AD0C78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Toc223261324"/>
      <w:r w:rsidRPr="00AD0C78">
        <w:rPr>
          <w:rFonts w:ascii="Times New Roman" w:hAnsi="Times New Roman" w:cs="Times New Roman"/>
          <w:sz w:val="28"/>
          <w:szCs w:val="28"/>
          <w:lang w:val="uk-UA" w:eastAsia="uk-UA"/>
        </w:rPr>
        <w:t>Зміст монтажних робіт</w:t>
      </w:r>
      <w:bookmarkEnd w:id="1"/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Монтажем називається комплекс робіт, що виконуються на місці експлуатації машини, по її збірці, установці в робоче (проектне) положення, наладці і здачі в експлуатацію. У цей комплекс входять наступні роботи: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Оформлення відносин між замовником і підрядчиком;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Розробка проектно-кошторисної і монтажної документації;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Організація монтажного майданчика;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Підготовка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вмонтовуваного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устаткування;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Підготовка монтажного устаткування;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Приймання будівельних робіт;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Розмітка під монтаж;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Збірка і наладка механізмів;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Роботи, такелажів (Роботи, пов'язані з підйомом і переміщенням устаткування);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Збірка машини;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Наладка і випробування машини;</w:t>
      </w:r>
    </w:p>
    <w:p w:rsidR="00AD0C78" w:rsidRPr="00AD0C78" w:rsidRDefault="00AD0C78" w:rsidP="00AD0C7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Випробування і здача машини контролюючому органу і замовнику.</w:t>
      </w:r>
    </w:p>
    <w:p w:rsidR="00AD0C78" w:rsidRPr="00AD0C78" w:rsidRDefault="00AD0C78" w:rsidP="00AD0C78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Toc223261325"/>
      <w:r w:rsidRPr="00AD0C78">
        <w:rPr>
          <w:rFonts w:ascii="Times New Roman" w:hAnsi="Times New Roman" w:cs="Times New Roman"/>
          <w:sz w:val="28"/>
          <w:szCs w:val="28"/>
          <w:lang w:val="uk-UA"/>
        </w:rPr>
        <w:t>Учасники монтажу</w:t>
      </w:r>
      <w:bookmarkEnd w:id="2"/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У виконанні цих робіт, як правило, беруть участь декілька організацій: замовник устаткування, його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виготівник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>, транспортуюча організація, монтажна організація (підрядчик),</w:t>
      </w:r>
      <w:r w:rsidRPr="00AD0C78">
        <w:rPr>
          <w:rFonts w:ascii="Times New Roman" w:hAnsi="Times New Roman"/>
          <w:sz w:val="28"/>
          <w:szCs w:val="28"/>
          <w:lang w:val="uk-UA"/>
        </w:rPr>
        <w:t xml:space="preserve"> її субпідрядники</w:t>
      </w:r>
      <w:r w:rsidRPr="00AD0C78">
        <w:rPr>
          <w:rFonts w:ascii="Times New Roman" w:hAnsi="Times New Roman"/>
          <w:sz w:val="28"/>
          <w:szCs w:val="28"/>
          <w:lang w:val="uk-UA" w:eastAsia="uk-UA"/>
        </w:rPr>
        <w:t>. У цих умовах потрібна висока виконавська дисципліна і ретельне оформлення виконавчої документації і актів виконання робіт і приймання-передачі устаткування.</w:t>
      </w:r>
    </w:p>
    <w:p w:rsidR="00AD0C78" w:rsidRPr="00AD0C78" w:rsidRDefault="00AD0C78" w:rsidP="00AD0C78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Toc223261326"/>
      <w:r w:rsidRPr="00AD0C78">
        <w:rPr>
          <w:rFonts w:ascii="Times New Roman" w:hAnsi="Times New Roman" w:cs="Times New Roman"/>
          <w:sz w:val="28"/>
          <w:szCs w:val="28"/>
          <w:lang w:val="uk-UA"/>
        </w:rPr>
        <w:lastRenderedPageBreak/>
        <w:t>Вплив якості монтажу на надійність і довговічність машини</w:t>
      </w:r>
      <w:bookmarkEnd w:id="3"/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Особлива увага повинна приділятися якості виконання монтажних робіт, від якої в значній мірі залежить надійність і довговічність змонтованої машини. Як приклад можна розглянути монтаж мостового крана. Часто важкі крани високої вантажопідйомності піднімаються на проектну відмітку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півмостами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, де виконується їх остаточна збірка і установка вантажного візка. При цьому потрібно забезпечити високу точність взаємного розташування ходових коліс моста. Загальними технічними умовами на крани мостові і козлові електричні (ГОСТ 27584-88) відхилення від паралельності ходових коліс, що допускаються, обмежені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величиной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0,0006 радіан, а для кранів групи режиму 7К – 0,0004 радіану (За американськими стандартами 0,0002 радіану). При наявних габаритах крана (проліт до 33м і база 6-12м) витримати задану точність не просто і в заводських умовах, а в умовах монтажу на проектній відмітці в15-25м тим більше.</w:t>
      </w:r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Якщо необхідна точність при монтажі крана не забезпечена, то із-за перекосу коліс напрям його вільного руху не співпадатиме з напрямом рейкового шляху, що приведе до інтенсивного зносу реборд ходових коліс і рейок підкранового шляху, виникненню додаткових навантажень на міст і будівельні конструкції. Термін служби комплекту коліс замість запланованих 5 років  складе 1.5 – 2 роки із всіма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витікаючими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наслідками. І такі приклади моно навести стосовно багатьох ПТМ.</w:t>
      </w:r>
    </w:p>
    <w:p w:rsidR="00AD0C78" w:rsidRPr="00AD0C78" w:rsidRDefault="00AD0C78" w:rsidP="00AD0C78">
      <w:pPr>
        <w:pStyle w:val="2"/>
        <w:jc w:val="both"/>
        <w:rPr>
          <w:rFonts w:ascii="Times New Roman" w:hAnsi="Times New Roman" w:cs="Times New Roman"/>
          <w:lang w:val="uk-UA" w:eastAsia="uk-UA"/>
        </w:rPr>
      </w:pPr>
      <w:bookmarkStart w:id="4" w:name="_Toc223261327"/>
      <w:r w:rsidRPr="00AD0C78">
        <w:rPr>
          <w:rFonts w:ascii="Times New Roman" w:hAnsi="Times New Roman" w:cs="Times New Roman"/>
          <w:lang w:val="uk-UA" w:eastAsia="uk-UA"/>
        </w:rPr>
        <w:t>Розвиток засобів і методів монтажу</w:t>
      </w:r>
      <w:bookmarkEnd w:id="4"/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Научно-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технічний прогрес не обходить стороною монтажні роботи. Крім того, безперервно удосконалюються ПТМ, зокрема, і з погляду пристосованості до монтажу, що дозволяє вести монтаж укрупненими монтажними одиницями, споруджувати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грандіозніші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споруди, як по показнику маси, так і висотності, змінювати технологію монтажу, виконуючи велику частину робіт індустріальними методами на нульовій відмітці з меншими витратами і ризиком.</w:t>
      </w:r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Деякі типи монтажних пристосувань, які раніше використовувалися повсюдно, такі як монтажні щогли, поступаються місцем іншим,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технологічнішим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>, таким як стріловидні монтажні крани, що дозволяє у декілька разів скоротити тривалість і зменшити вартість монтажу, зменшити об'єм ручних допоміжних робіт.</w:t>
      </w:r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Найбільш складними і трудомісткими роботами при монтажі ПТМ є такелажні роботи,. Їх частка нерідко досягає 50-60% загального об'єму.</w:t>
      </w:r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Сучасна технологія монтажу характеризується наступними особливостями:</w:t>
      </w:r>
    </w:p>
    <w:p w:rsidR="00AD0C78" w:rsidRPr="00AD0C78" w:rsidRDefault="00AD0C78" w:rsidP="00AD0C78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Ретельна підготовка і організація монтажних робіт;</w:t>
      </w:r>
    </w:p>
    <w:p w:rsidR="00AD0C78" w:rsidRPr="00AD0C78" w:rsidRDefault="00AD0C78" w:rsidP="00AD0C78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Комплексна механізація монтажу;</w:t>
      </w:r>
    </w:p>
    <w:p w:rsidR="00AD0C78" w:rsidRPr="00AD0C78" w:rsidRDefault="00AD0C78" w:rsidP="00AD0C78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Крупноблочность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монтажу;</w:t>
      </w:r>
    </w:p>
    <w:p w:rsidR="00AD0C78" w:rsidRPr="00AD0C78" w:rsidRDefault="00AD0C78" w:rsidP="00AD0C78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Високий ступінь індустріалізації монтажу;</w:t>
      </w:r>
    </w:p>
    <w:p w:rsidR="00AD0C78" w:rsidRPr="00AD0C78" w:rsidRDefault="00AD0C78" w:rsidP="00AD0C78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Виконання монтажу потоковим методом із спеціалізацією бригад по видах робіт;</w:t>
      </w:r>
    </w:p>
    <w:p w:rsidR="00AD0C78" w:rsidRPr="00AD0C78" w:rsidRDefault="00AD0C78" w:rsidP="00AD0C78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Паралельне виробництво робіт;</w:t>
      </w:r>
    </w:p>
    <w:p w:rsidR="00AD0C78" w:rsidRPr="00AD0C78" w:rsidRDefault="00AD0C78" w:rsidP="00AD0C78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lastRenderedPageBreak/>
        <w:t>Застосування ефективного монтажного устаткування.</w:t>
      </w:r>
    </w:p>
    <w:p w:rsid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Не зважаючи на значний прогрес, монтаж крупної споруди ПТМ залишається складним технічним завданням, що вимагає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грунтовної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підготовки, значних матеріальних і трудових ресурсів, часу.</w:t>
      </w:r>
    </w:p>
    <w:p w:rsid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D0C78" w:rsidRDefault="00AD0C78" w:rsidP="00AD0C78">
      <w:pPr>
        <w:jc w:val="both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AD0C78" w:rsidRDefault="00AD0C78" w:rsidP="00AD0C78">
      <w:pPr>
        <w:jc w:val="both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AD0C78" w:rsidRDefault="00AD0C78" w:rsidP="00AD0C78">
      <w:pPr>
        <w:jc w:val="both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AD0C78" w:rsidRDefault="00AD0C78" w:rsidP="00AD0C78">
      <w:pPr>
        <w:jc w:val="both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AD0C78" w:rsidRDefault="00AD0C78" w:rsidP="00AD0C78">
      <w:pPr>
        <w:jc w:val="both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AD0C78">
        <w:rPr>
          <w:rFonts w:ascii="Times New Roman" w:hAnsi="Times New Roman"/>
          <w:i/>
          <w:sz w:val="28"/>
          <w:szCs w:val="28"/>
          <w:lang w:val="uk-UA" w:eastAsia="uk-UA"/>
        </w:rPr>
        <w:t xml:space="preserve">2 </w:t>
      </w:r>
      <w:r w:rsidRPr="00AD0C78">
        <w:rPr>
          <w:rFonts w:ascii="Times New Roman" w:hAnsi="Times New Roman"/>
          <w:i/>
          <w:color w:val="000000"/>
          <w:sz w:val="28"/>
          <w:szCs w:val="28"/>
          <w:lang w:val="ru-RU"/>
        </w:rPr>
        <w:t>Запишите формулу для определения массы ЖБ блоков наземного якоря.</w:t>
      </w:r>
    </w:p>
    <w:p w:rsidR="00AD0C78" w:rsidRDefault="00AD0C78" w:rsidP="00AD0C78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D0C78" w:rsidRPr="00AD0C78" w:rsidRDefault="00AD0C78" w:rsidP="00AD0C78">
      <w:pPr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Наземні </w:t>
      </w: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якорі – звичайні (до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500кН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),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напівзаглиблені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(до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2000кН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>). Металева рама, з вертикальними полицями швелерів, що стирчать вниз, навантажена ЖБ блоками.</w:t>
      </w:r>
    </w:p>
    <w:p w:rsidR="00AD0C78" w:rsidRPr="00AD0C78" w:rsidRDefault="00AD0C78" w:rsidP="00AD0C78">
      <w:pPr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 w:eastAsia="uk-UA"/>
        </w:rPr>
        <w:t>Розрахунок – визначення маси ЖБ блоків, що забезпечують стійкість якоря від зрушення і перевірка на перекидання.</w:t>
      </w:r>
    </w:p>
    <w:p w:rsidR="00AD0C78" w:rsidRPr="00AD0C78" w:rsidRDefault="00AD0C78" w:rsidP="00AD0C78">
      <w:pPr>
        <w:jc w:val="center"/>
        <w:rPr>
          <w:rFonts w:ascii="Times New Roman" w:hAnsi="Times New Roman"/>
          <w:sz w:val="28"/>
          <w:szCs w:val="28"/>
        </w:rPr>
      </w:pPr>
      <w:r w:rsidRPr="00AD0C78">
        <w:rPr>
          <w:rFonts w:ascii="Times New Roman" w:hAnsi="Times New Roman"/>
          <w:position w:val="-16"/>
          <w:sz w:val="28"/>
          <w:szCs w:val="28"/>
        </w:rPr>
        <w:object w:dxaOrig="39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21pt" o:ole="">
            <v:imagedata r:id="rId6" o:title=""/>
          </v:shape>
          <o:OLEObject Type="Embed" ProgID="Equation.3" ShapeID="_x0000_i1025" DrawAspect="Content" ObjectID="_1417862744" r:id="rId7"/>
        </w:object>
      </w:r>
    </w:p>
    <w:p w:rsidR="00AD0C78" w:rsidRPr="00AD0C78" w:rsidRDefault="00AD0C78" w:rsidP="00AD0C78">
      <w:pPr>
        <w:jc w:val="center"/>
        <w:rPr>
          <w:rFonts w:ascii="Times New Roman" w:hAnsi="Times New Roman"/>
          <w:sz w:val="28"/>
          <w:szCs w:val="28"/>
        </w:rPr>
      </w:pPr>
      <w:r w:rsidRPr="00AD0C78">
        <w:rPr>
          <w:rFonts w:ascii="Times New Roman" w:hAnsi="Times New Roman"/>
          <w:position w:val="-16"/>
          <w:sz w:val="28"/>
          <w:szCs w:val="28"/>
        </w:rPr>
        <w:object w:dxaOrig="1760" w:dyaOrig="420">
          <v:shape id="_x0000_i1026" type="#_x0000_t75" style="width:87.75pt;height:21pt" o:ole="">
            <v:imagedata r:id="rId8" o:title=""/>
          </v:shape>
          <o:OLEObject Type="Embed" ProgID="Equation.3" ShapeID="_x0000_i1026" DrawAspect="Content" ObjectID="_1417862745" r:id="rId9"/>
        </w:object>
      </w:r>
      <w:r w:rsidRPr="00AD0C78">
        <w:rPr>
          <w:rFonts w:ascii="Times New Roman" w:hAnsi="Times New Roman"/>
          <w:sz w:val="28"/>
          <w:szCs w:val="28"/>
        </w:rPr>
        <w:t>,</w:t>
      </w:r>
    </w:p>
    <w:p w:rsidR="00AD0C78" w:rsidRPr="00AD0C78" w:rsidRDefault="00AD0C78" w:rsidP="00AD0C78">
      <w:pPr>
        <w:rPr>
          <w:rFonts w:ascii="Times New Roman" w:hAnsi="Times New Roman"/>
          <w:sz w:val="28"/>
          <w:szCs w:val="28"/>
          <w:lang w:val="uk-UA"/>
        </w:rPr>
      </w:pPr>
      <w:r w:rsidRPr="00AD0C78">
        <w:rPr>
          <w:rFonts w:ascii="Times New Roman" w:hAnsi="Times New Roman"/>
          <w:sz w:val="28"/>
          <w:szCs w:val="28"/>
          <w:lang w:val="uk-UA"/>
        </w:rPr>
        <w:t>де - коефіцієнти стійкості від зрушення і перекидання, рівні відповідно 1,5 і 1,4;</w:t>
      </w:r>
    </w:p>
    <w:p w:rsidR="00AD0C78" w:rsidRPr="00AD0C78" w:rsidRDefault="00AD0C78" w:rsidP="00AD0C78">
      <w:pPr>
        <w:rPr>
          <w:rFonts w:ascii="Times New Roman" w:hAnsi="Times New Roman"/>
          <w:sz w:val="28"/>
          <w:szCs w:val="28"/>
          <w:lang w:val="uk-UA" w:eastAsia="uk-UA"/>
        </w:rPr>
      </w:pPr>
      <w:r w:rsidRPr="00AD0C78">
        <w:rPr>
          <w:rFonts w:ascii="Times New Roman" w:hAnsi="Times New Roman"/>
          <w:sz w:val="28"/>
          <w:szCs w:val="28"/>
          <w:lang w:val="uk-UA"/>
        </w:rPr>
        <w:t xml:space="preserve">f </w:t>
      </w:r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– </w:t>
      </w:r>
      <w:proofErr w:type="spellStart"/>
      <w:r w:rsidRPr="00AD0C78">
        <w:rPr>
          <w:rFonts w:ascii="Times New Roman" w:hAnsi="Times New Roman"/>
          <w:sz w:val="28"/>
          <w:szCs w:val="28"/>
          <w:lang w:val="uk-UA" w:eastAsia="uk-UA"/>
        </w:rPr>
        <w:t>коэф</w:t>
      </w:r>
      <w:proofErr w:type="spellEnd"/>
      <w:r w:rsidRPr="00AD0C78">
        <w:rPr>
          <w:rFonts w:ascii="Times New Roman" w:hAnsi="Times New Roman"/>
          <w:sz w:val="28"/>
          <w:szCs w:val="28"/>
          <w:lang w:val="uk-UA" w:eastAsia="uk-UA"/>
        </w:rPr>
        <w:t xml:space="preserve"> тертя ковзання рами по ґрунту – від 0,45 до 0,84.</w:t>
      </w:r>
    </w:p>
    <w:p w:rsid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0C78" w:rsidRPr="00AD0C78" w:rsidRDefault="00AD0C78" w:rsidP="00AD0C78">
      <w:pPr>
        <w:pStyle w:val="a3"/>
        <w:numPr>
          <w:ilvl w:val="0"/>
          <w:numId w:val="5"/>
        </w:numPr>
        <w:rPr>
          <w:rFonts w:ascii="Times New Roman" w:hAnsi="Times New Roman"/>
          <w:i/>
          <w:sz w:val="28"/>
          <w:szCs w:val="28"/>
          <w:lang w:val="ru-RU"/>
        </w:rPr>
      </w:pPr>
      <w:r w:rsidRPr="00AD0C78">
        <w:rPr>
          <w:rFonts w:ascii="Times New Roman" w:hAnsi="Times New Roman"/>
          <w:i/>
          <w:sz w:val="28"/>
          <w:szCs w:val="28"/>
          <w:lang w:val="ru-RU"/>
        </w:rPr>
        <w:t>Какие размеры, допуски и другие требования наносят на ремонтном чертеже детали, какое обозначение ему присваивают?</w:t>
      </w:r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52D3" w:rsidRPr="00A552D3" w:rsidRDefault="00A552D3" w:rsidP="00A552D3">
      <w:pPr>
        <w:pStyle w:val="2"/>
        <w:jc w:val="both"/>
        <w:rPr>
          <w:rFonts w:ascii="Times New Roman" w:hAnsi="Times New Roman" w:cs="Times New Roman"/>
          <w:lang w:val="uk-UA" w:eastAsia="uk-UA"/>
        </w:rPr>
      </w:pPr>
      <w:r w:rsidRPr="00A552D3">
        <w:rPr>
          <w:rFonts w:ascii="Times New Roman" w:hAnsi="Times New Roman" w:cs="Times New Roman"/>
          <w:lang w:val="uk-UA" w:eastAsia="uk-UA"/>
        </w:rPr>
        <w:t>Конструкторська і технологічна підготовка ремонту</w:t>
      </w:r>
    </w:p>
    <w:p w:rsidR="00A552D3" w:rsidRPr="00A552D3" w:rsidRDefault="00A552D3" w:rsidP="00A552D3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 xml:space="preserve">Підготовка монтажу здійснюється силами конструкторських і технологічних служб підприємства, що виконує ремонт (ремонтно-механічний завод, ОГМ підприємства, і ін.). з використанням технічної документації заводу </w:t>
      </w:r>
      <w:proofErr w:type="spellStart"/>
      <w:r w:rsidRPr="00A552D3">
        <w:rPr>
          <w:rFonts w:ascii="Times New Roman" w:hAnsi="Times New Roman"/>
          <w:sz w:val="28"/>
          <w:szCs w:val="28"/>
          <w:lang w:val="uk-UA" w:eastAsia="uk-UA"/>
        </w:rPr>
        <w:t>виготівника</w:t>
      </w:r>
      <w:proofErr w:type="spellEnd"/>
      <w:r w:rsidRPr="00A552D3">
        <w:rPr>
          <w:rFonts w:ascii="Times New Roman" w:hAnsi="Times New Roman"/>
          <w:sz w:val="28"/>
          <w:szCs w:val="28"/>
          <w:lang w:val="uk-UA" w:eastAsia="uk-UA"/>
        </w:rPr>
        <w:t>, ТУ і ін. галузевих нормативних документів .</w:t>
      </w:r>
    </w:p>
    <w:p w:rsidR="00A552D3" w:rsidRPr="00A552D3" w:rsidRDefault="00A552D3" w:rsidP="00A552D3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Конструкторська підготовка полягає в розробці наступної документації:</w:t>
      </w:r>
    </w:p>
    <w:p w:rsidR="00A552D3" w:rsidRPr="00A552D3" w:rsidRDefault="00A552D3" w:rsidP="00A552D3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Ремонтні креслення;</w:t>
      </w:r>
    </w:p>
    <w:p w:rsidR="00A552D3" w:rsidRPr="00A552D3" w:rsidRDefault="00A552D3" w:rsidP="00A552D3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Креслення на модернізацію вузлів і механізмів;</w:t>
      </w:r>
    </w:p>
    <w:p w:rsidR="00A552D3" w:rsidRPr="00A552D3" w:rsidRDefault="00A552D3" w:rsidP="00A552D3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Креслення на технологічне оснащення;</w:t>
      </w:r>
    </w:p>
    <w:p w:rsidR="00A552D3" w:rsidRPr="00A552D3" w:rsidRDefault="00A552D3" w:rsidP="00A552D3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Документація на споруди і устаткування;</w:t>
      </w:r>
    </w:p>
    <w:p w:rsidR="00A552D3" w:rsidRPr="00A552D3" w:rsidRDefault="00A552D3" w:rsidP="00A552D3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Технологічна підготовка  полягає в забезпеченні ремонту:</w:t>
      </w:r>
    </w:p>
    <w:p w:rsidR="00A552D3" w:rsidRPr="00A552D3" w:rsidRDefault="00A552D3" w:rsidP="00A552D3">
      <w:pPr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 xml:space="preserve">Технічними умовами на </w:t>
      </w:r>
      <w:proofErr w:type="spellStart"/>
      <w:r w:rsidRPr="00A552D3">
        <w:rPr>
          <w:rFonts w:ascii="Times New Roman" w:hAnsi="Times New Roman"/>
          <w:sz w:val="28"/>
          <w:szCs w:val="28"/>
          <w:lang w:val="uk-UA" w:eastAsia="uk-UA"/>
        </w:rPr>
        <w:t>дефектацию</w:t>
      </w:r>
      <w:proofErr w:type="spellEnd"/>
      <w:r w:rsidRPr="00A552D3">
        <w:rPr>
          <w:rFonts w:ascii="Times New Roman" w:hAnsi="Times New Roman"/>
          <w:sz w:val="28"/>
          <w:szCs w:val="28"/>
          <w:lang w:val="uk-UA" w:eastAsia="uk-UA"/>
        </w:rPr>
        <w:t xml:space="preserve"> і ремонті деталей;</w:t>
      </w:r>
    </w:p>
    <w:p w:rsidR="00A552D3" w:rsidRPr="00A552D3" w:rsidRDefault="00A552D3" w:rsidP="00A552D3">
      <w:pPr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Технологічним картами ремонту;</w:t>
      </w:r>
    </w:p>
    <w:p w:rsidR="00A552D3" w:rsidRPr="00A552D3" w:rsidRDefault="00A552D3" w:rsidP="00A552D3">
      <w:pPr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Технологією виготовлення запчастин;</w:t>
      </w:r>
    </w:p>
    <w:p w:rsidR="00A552D3" w:rsidRPr="00A552D3" w:rsidRDefault="00A552D3" w:rsidP="00A552D3">
      <w:pPr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Нормами витрати матеріалів, запасних частин, і ін.</w:t>
      </w:r>
    </w:p>
    <w:p w:rsidR="00A552D3" w:rsidRPr="00A552D3" w:rsidRDefault="00A552D3" w:rsidP="00A552D3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Ремонтні креслення </w:t>
      </w:r>
      <w:r w:rsidRPr="00A552D3">
        <w:rPr>
          <w:rFonts w:ascii="Times New Roman" w:hAnsi="Times New Roman"/>
          <w:sz w:val="28"/>
          <w:szCs w:val="28"/>
          <w:lang w:val="uk-UA" w:eastAsia="uk-UA"/>
        </w:rPr>
        <w:t xml:space="preserve">створюються на основі робочих креслень деталі відповідно до стандарту. На ньому повинне бути зображення відновлюваної деталі після відновлення, вимоги до неї, специфікація ремонтного </w:t>
      </w:r>
      <w:r w:rsidRPr="00A552D3">
        <w:rPr>
          <w:rFonts w:ascii="Times New Roman" w:hAnsi="Times New Roman"/>
          <w:sz w:val="28"/>
          <w:szCs w:val="28"/>
          <w:lang w:val="uk-UA" w:eastAsia="uk-UA"/>
        </w:rPr>
        <w:lastRenderedPageBreak/>
        <w:t>складального креслення, таблиця дефектів з вказівкою способу їх усунення, умови і перелік дефектів при яких деталь не приймається на відновлення. На них наносять тільки ті розміри, допуски і ін. вимоги, які будуть забезпечені в результаті ремонту. Їм привласнюють той же номер, що і робочим, але з літерою Р. Якщо креслення призначені для досвідченого відновлення, то РО, для серійного використання – РА.</w:t>
      </w:r>
    </w:p>
    <w:p w:rsidR="00A552D3" w:rsidRPr="00A552D3" w:rsidRDefault="00A552D3" w:rsidP="00A552D3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Технологічні карти </w:t>
      </w:r>
      <w:r w:rsidRPr="00A552D3">
        <w:rPr>
          <w:rFonts w:ascii="Times New Roman" w:hAnsi="Times New Roman"/>
          <w:sz w:val="28"/>
          <w:szCs w:val="28"/>
          <w:lang w:val="uk-UA" w:eastAsia="uk-UA"/>
        </w:rPr>
        <w:t>складаються для кожної унікальної або типової деталі формою, приклад якої приведений нижче:</w:t>
      </w:r>
    </w:p>
    <w:p w:rsidR="00A552D3" w:rsidRPr="00A552D3" w:rsidRDefault="00A552D3" w:rsidP="00A552D3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552D3">
        <w:rPr>
          <w:rFonts w:ascii="Times New Roman" w:hAnsi="Times New Roman"/>
          <w:sz w:val="28"/>
          <w:szCs w:val="28"/>
          <w:lang w:val="uk-UA" w:eastAsia="uk-UA"/>
        </w:rPr>
        <w:t>Технологічні карти ремонту корпусу ковша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02"/>
        <w:gridCol w:w="3190"/>
        <w:gridCol w:w="2908"/>
        <w:gridCol w:w="288"/>
      </w:tblGrid>
      <w:tr w:rsidR="00A552D3" w:rsidRPr="00A552D3" w:rsidTr="00F948B2">
        <w:trPr>
          <w:gridAfter w:val="1"/>
          <w:wAfter w:w="288" w:type="dxa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D3" w:rsidRPr="00A552D3" w:rsidRDefault="00A552D3" w:rsidP="00A552D3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552D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Дефект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D3" w:rsidRPr="00A552D3" w:rsidRDefault="00A552D3" w:rsidP="00A552D3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552D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Спосіб відновлення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D3" w:rsidRPr="00A552D3" w:rsidRDefault="00A552D3" w:rsidP="00A552D3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552D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Ескіз</w:t>
            </w:r>
          </w:p>
        </w:tc>
      </w:tr>
      <w:tr w:rsidR="00A552D3" w:rsidRPr="00A552D3" w:rsidTr="00F948B2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D3" w:rsidRPr="00A552D3" w:rsidRDefault="00A552D3" w:rsidP="00A552D3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552D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Вм'ятини арки корпусу ковша місткістю до 15 м3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D3" w:rsidRPr="00A552D3" w:rsidRDefault="00A552D3" w:rsidP="00A552D3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552D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 місце дефекту (не більше двох місць) приварити накладку завтовшки 16+2 мм так, щоб перекрити дефект на 80 – 100мм. Поперечні шви не допускаються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D3" w:rsidRPr="00A552D3" w:rsidRDefault="00A552D3" w:rsidP="00A552D3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A552D3" w:rsidRPr="00A552D3" w:rsidRDefault="00A552D3" w:rsidP="00A552D3">
      <w:pPr>
        <w:jc w:val="both"/>
        <w:rPr>
          <w:rFonts w:ascii="Times New Roman" w:hAnsi="Times New Roman"/>
          <w:sz w:val="28"/>
          <w:szCs w:val="28"/>
        </w:rPr>
      </w:pPr>
    </w:p>
    <w:p w:rsidR="00AD0C78" w:rsidRPr="00AD0C78" w:rsidRDefault="00AD0C78" w:rsidP="00AD0C7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AD0C78" w:rsidRPr="00AD0C78" w:rsidSect="00FA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1EA3"/>
    <w:multiLevelType w:val="hybridMultilevel"/>
    <w:tmpl w:val="365CC796"/>
    <w:lvl w:ilvl="0" w:tplc="B3B84CF6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25C3F"/>
    <w:multiLevelType w:val="hybridMultilevel"/>
    <w:tmpl w:val="983E2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63CAE"/>
    <w:multiLevelType w:val="hybridMultilevel"/>
    <w:tmpl w:val="B24EDA8E"/>
    <w:lvl w:ilvl="0" w:tplc="04190005">
      <w:start w:val="1"/>
      <w:numFmt w:val="bullet"/>
      <w:lvlText w:val=""/>
      <w:lvlJc w:val="left"/>
      <w:pPr>
        <w:tabs>
          <w:tab w:val="num" w:pos="370"/>
        </w:tabs>
        <w:ind w:left="3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384642"/>
    <w:multiLevelType w:val="hybridMultilevel"/>
    <w:tmpl w:val="19485AEA"/>
    <w:lvl w:ilvl="0" w:tplc="850CC6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0154C"/>
    <w:multiLevelType w:val="hybridMultilevel"/>
    <w:tmpl w:val="5674193A"/>
    <w:lvl w:ilvl="0" w:tplc="7E2C04A2">
      <w:start w:val="2"/>
      <w:numFmt w:val="bullet"/>
      <w:lvlText w:val="-"/>
      <w:lvlJc w:val="left"/>
      <w:pPr>
        <w:tabs>
          <w:tab w:val="num" w:pos="370"/>
        </w:tabs>
        <w:ind w:left="3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8E0556"/>
    <w:multiLevelType w:val="hybridMultilevel"/>
    <w:tmpl w:val="E6A0200A"/>
    <w:lvl w:ilvl="0" w:tplc="B3B84CF6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462D12"/>
    <w:multiLevelType w:val="hybridMultilevel"/>
    <w:tmpl w:val="983E2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C78"/>
    <w:rsid w:val="00091B70"/>
    <w:rsid w:val="007827E1"/>
    <w:rsid w:val="00A552D3"/>
    <w:rsid w:val="00AD0C78"/>
    <w:rsid w:val="00F93D53"/>
    <w:rsid w:val="00F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78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0C78"/>
    <w:pPr>
      <w:keepNext/>
      <w:spacing w:before="240" w:after="60"/>
      <w:outlineLvl w:val="1"/>
    </w:pPr>
    <w:rPr>
      <w:rFonts w:ascii="Cambria" w:eastAsia="Times New Roman" w:hAnsi="Cambria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D0C78"/>
    <w:pPr>
      <w:keepNext/>
      <w:spacing w:before="240" w:after="60"/>
      <w:outlineLvl w:val="2"/>
    </w:pPr>
    <w:rPr>
      <w:rFonts w:ascii="Cambria" w:eastAsia="Times New Roman" w:hAnsi="Cambria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7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D0C78"/>
    <w:rPr>
      <w:rFonts w:ascii="Cambria" w:eastAsia="Times New Roman" w:hAnsi="Cambria" w:cs="Arial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D0C78"/>
    <w:rPr>
      <w:rFonts w:ascii="Cambria" w:eastAsia="Times New Roman" w:hAnsi="Cambria" w:cs="Arial"/>
      <w:b/>
      <w:bCs/>
      <w:sz w:val="26"/>
      <w:szCs w:val="2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ptm</cp:lastModifiedBy>
  <cp:revision>3</cp:revision>
  <dcterms:created xsi:type="dcterms:W3CDTF">2012-12-05T09:35:00Z</dcterms:created>
  <dcterms:modified xsi:type="dcterms:W3CDTF">2012-12-24T11:59:00Z</dcterms:modified>
</cp:coreProperties>
</file>