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58FFAA" w14:textId="7F20CE90" w:rsidR="00C91C5A" w:rsidRPr="00BF5B33" w:rsidRDefault="00C91C5A" w:rsidP="00C91C5A">
      <w:pPr>
        <w:ind w:firstLine="525"/>
        <w:jc w:val="center"/>
        <w:rPr>
          <w:b/>
          <w:color w:val="000000"/>
          <w:szCs w:val="28"/>
        </w:rPr>
      </w:pPr>
      <w:proofErr w:type="gramStart"/>
      <w:r w:rsidRPr="00BF5B33">
        <w:rPr>
          <w:b/>
          <w:color w:val="000000"/>
          <w:szCs w:val="28"/>
        </w:rPr>
        <w:t>Козлове</w:t>
      </w:r>
      <w:proofErr w:type="gramEnd"/>
      <w:r w:rsidRPr="00BF5B33">
        <w:rPr>
          <w:b/>
          <w:color w:val="000000"/>
          <w:szCs w:val="28"/>
        </w:rPr>
        <w:t xml:space="preserve"> краны для ГЭС</w:t>
      </w:r>
    </w:p>
    <w:p w14:paraId="7F55183C" w14:textId="77777777" w:rsidR="00C91C5A" w:rsidRPr="00BF5B33" w:rsidRDefault="00C91C5A" w:rsidP="00C91C5A">
      <w:pPr>
        <w:ind w:firstLine="525"/>
        <w:rPr>
          <w:color w:val="000000"/>
          <w:szCs w:val="28"/>
        </w:rPr>
      </w:pPr>
      <w:r w:rsidRPr="00BF5B33">
        <w:rPr>
          <w:color w:val="000000"/>
          <w:szCs w:val="28"/>
        </w:rPr>
        <w:t xml:space="preserve">Эти краны предназначены для выполнения операций, связанных с монтажом и эксплуатацией ГЭС. Специфические условия эксплуатации этих кранов обуславливают разнообразие их конструкций. Эти краны обычно большой грузоподъемности </w:t>
      </w:r>
      <w:proofErr w:type="gramStart"/>
      <w:r w:rsidRPr="00BF5B33">
        <w:rPr>
          <w:color w:val="000000"/>
          <w:szCs w:val="28"/>
        </w:rPr>
        <w:t xml:space="preserve">( </w:t>
      </w:r>
      <w:proofErr w:type="gramEnd"/>
      <w:r w:rsidRPr="00BF5B33">
        <w:rPr>
          <w:color w:val="000000"/>
          <w:szCs w:val="28"/>
        </w:rPr>
        <w:t>100-630т) при относительно малых пролетах (7, 5-27м)</w:t>
      </w:r>
    </w:p>
    <w:p w14:paraId="7E8FC32F" w14:textId="77777777" w:rsidR="00C91C5A" w:rsidRPr="00BF5B33" w:rsidRDefault="00C91C5A" w:rsidP="00C91C5A">
      <w:pPr>
        <w:ind w:firstLine="525"/>
        <w:rPr>
          <w:color w:val="000000"/>
          <w:szCs w:val="28"/>
        </w:rPr>
      </w:pPr>
      <w:r w:rsidRPr="00BF5B33">
        <w:rPr>
          <w:color w:val="000000"/>
          <w:szCs w:val="28"/>
        </w:rPr>
        <w:t>Козловые краны для ГЭС делятся на три группы:</w:t>
      </w:r>
    </w:p>
    <w:p w14:paraId="6C3FD8FC" w14:textId="77777777" w:rsidR="00C91C5A" w:rsidRPr="00BF5B33" w:rsidRDefault="00C91C5A" w:rsidP="00C91C5A">
      <w:pPr>
        <w:numPr>
          <w:ilvl w:val="0"/>
          <w:numId w:val="16"/>
        </w:numPr>
        <w:ind w:left="0" w:firstLine="885"/>
        <w:rPr>
          <w:color w:val="000000"/>
          <w:szCs w:val="28"/>
        </w:rPr>
      </w:pPr>
      <w:r w:rsidRPr="00BF5B33">
        <w:rPr>
          <w:color w:val="000000"/>
          <w:szCs w:val="28"/>
        </w:rPr>
        <w:t xml:space="preserve">Краны для монтажа и обслуживание машинных залов, они выполняют операции с элементами гидроагрегатов (статорами, роторами и рабочими колесами гидротурбин, </w:t>
      </w:r>
      <w:proofErr w:type="spellStart"/>
      <w:r w:rsidRPr="00BF5B33">
        <w:rPr>
          <w:color w:val="000000"/>
          <w:szCs w:val="28"/>
        </w:rPr>
        <w:t>электротрансформаторами</w:t>
      </w:r>
      <w:proofErr w:type="spellEnd"/>
      <w:r w:rsidRPr="00BF5B33">
        <w:rPr>
          <w:color w:val="000000"/>
          <w:szCs w:val="28"/>
        </w:rPr>
        <w:t>) и другими грузами;</w:t>
      </w:r>
    </w:p>
    <w:p w14:paraId="68741F93" w14:textId="77777777" w:rsidR="00C91C5A" w:rsidRPr="00BF5B33" w:rsidRDefault="00C91C5A" w:rsidP="00C91C5A">
      <w:pPr>
        <w:numPr>
          <w:ilvl w:val="0"/>
          <w:numId w:val="16"/>
        </w:numPr>
        <w:ind w:left="0" w:firstLine="885"/>
        <w:rPr>
          <w:color w:val="000000"/>
          <w:szCs w:val="28"/>
        </w:rPr>
      </w:pPr>
      <w:r w:rsidRPr="00BF5B33">
        <w:rPr>
          <w:color w:val="000000"/>
          <w:szCs w:val="28"/>
        </w:rPr>
        <w:t>Краны для машинных залов и плотин;</w:t>
      </w:r>
    </w:p>
    <w:p w14:paraId="49EC371F" w14:textId="77777777" w:rsidR="00C91C5A" w:rsidRPr="00BF5B33" w:rsidRDefault="00C91C5A" w:rsidP="00C91C5A">
      <w:pPr>
        <w:numPr>
          <w:ilvl w:val="0"/>
          <w:numId w:val="16"/>
        </w:numPr>
        <w:ind w:left="0" w:firstLine="885"/>
        <w:rPr>
          <w:color w:val="000000"/>
          <w:szCs w:val="28"/>
        </w:rPr>
      </w:pPr>
      <w:r w:rsidRPr="00BF5B33">
        <w:rPr>
          <w:color w:val="000000"/>
          <w:szCs w:val="28"/>
        </w:rPr>
        <w:t>Краны только для плотин они выполняют операции с гидрозатворами, сороудерживающими решеткой, плоскими грейферами (</w:t>
      </w:r>
      <w:proofErr w:type="gramStart"/>
      <w:r w:rsidRPr="00BF5B33">
        <w:rPr>
          <w:color w:val="000000"/>
          <w:szCs w:val="28"/>
        </w:rPr>
        <w:t>на</w:t>
      </w:r>
      <w:proofErr w:type="gramEnd"/>
      <w:r w:rsidRPr="00BF5B33">
        <w:rPr>
          <w:color w:val="000000"/>
          <w:szCs w:val="28"/>
        </w:rPr>
        <w:t xml:space="preserve"> </w:t>
      </w:r>
      <w:proofErr w:type="gramStart"/>
      <w:r w:rsidRPr="00BF5B33">
        <w:rPr>
          <w:color w:val="000000"/>
          <w:szCs w:val="28"/>
        </w:rPr>
        <w:t>схема</w:t>
      </w:r>
      <w:proofErr w:type="gramEnd"/>
      <w:r w:rsidRPr="00BF5B33">
        <w:rPr>
          <w:color w:val="000000"/>
          <w:szCs w:val="28"/>
        </w:rPr>
        <w:t xml:space="preserve"> показана 3 положение петлевых подвесок с этими грузами, которые поднимаются с помощью двух петлевых подвесок).</w:t>
      </w:r>
    </w:p>
    <w:p w14:paraId="060B8F9C" w14:textId="77777777" w:rsidR="00C91C5A" w:rsidRPr="00BF5B33" w:rsidRDefault="00C91C5A" w:rsidP="00C91C5A">
      <w:pPr>
        <w:rPr>
          <w:color w:val="000000"/>
          <w:szCs w:val="28"/>
        </w:rPr>
      </w:pPr>
      <w:r w:rsidRPr="00BF5B33">
        <w:rPr>
          <w:color w:val="000000"/>
          <w:szCs w:val="28"/>
        </w:rPr>
        <w:t xml:space="preserve">Эти краны могут быть </w:t>
      </w:r>
      <w:proofErr w:type="spellStart"/>
      <w:r w:rsidRPr="00BF5B33">
        <w:rPr>
          <w:color w:val="000000"/>
          <w:szCs w:val="28"/>
        </w:rPr>
        <w:t>бесконсольными</w:t>
      </w:r>
      <w:proofErr w:type="spellEnd"/>
      <w:r w:rsidRPr="00BF5B33">
        <w:rPr>
          <w:color w:val="000000"/>
          <w:szCs w:val="28"/>
        </w:rPr>
        <w:t xml:space="preserve"> или с консолями, а также могут быть выполненные со стрелами. Иногда применяются полукозловые краны.</w:t>
      </w:r>
    </w:p>
    <w:p w14:paraId="0BFE1078" w14:textId="77777777" w:rsidR="002B64FF" w:rsidRDefault="002B64FF">
      <w:pPr>
        <w:spacing w:line="240" w:lineRule="auto"/>
        <w:ind w:firstLine="0"/>
        <w:jc w:val="left"/>
        <w:rPr>
          <w:b/>
          <w:color w:val="000000"/>
          <w:szCs w:val="28"/>
        </w:rPr>
      </w:pPr>
      <w:r>
        <w:rPr>
          <w:b/>
          <w:color w:val="000000"/>
          <w:szCs w:val="28"/>
        </w:rPr>
        <w:br w:type="page"/>
      </w:r>
    </w:p>
    <w:p w14:paraId="6EF54D94" w14:textId="276FEDAF" w:rsidR="00256CDE" w:rsidRPr="00BF5B33" w:rsidRDefault="00256CDE" w:rsidP="00256CDE">
      <w:pPr>
        <w:ind w:firstLine="708"/>
        <w:rPr>
          <w:b/>
          <w:color w:val="000000"/>
          <w:szCs w:val="28"/>
        </w:rPr>
      </w:pPr>
      <w:r w:rsidRPr="00BF5B33">
        <w:rPr>
          <w:b/>
          <w:color w:val="000000"/>
          <w:szCs w:val="28"/>
        </w:rPr>
        <w:lastRenderedPageBreak/>
        <w:t xml:space="preserve">Задача </w:t>
      </w:r>
      <w:r w:rsidR="00370E18">
        <w:rPr>
          <w:b/>
          <w:color w:val="000000"/>
          <w:szCs w:val="28"/>
        </w:rPr>
        <w:t>2</w:t>
      </w:r>
      <w:proofErr w:type="gramStart"/>
      <w:r w:rsidRPr="00BF5B33">
        <w:rPr>
          <w:b/>
          <w:color w:val="000000"/>
          <w:szCs w:val="28"/>
        </w:rPr>
        <w:t xml:space="preserve"> О</w:t>
      </w:r>
      <w:proofErr w:type="gramEnd"/>
      <w:r w:rsidRPr="00BF5B33">
        <w:rPr>
          <w:b/>
          <w:color w:val="000000"/>
          <w:szCs w:val="28"/>
        </w:rPr>
        <w:t xml:space="preserve">пределить необходимый вес клина противоугонного устройства с клиновым замыканием, если необходимо обеспечить горизонтальное усилие распирания роликов клещей Т. Угол наклона рабочей поверхности клина </w:t>
      </w:r>
      <w:r w:rsidRPr="00BF5B33">
        <w:rPr>
          <w:b/>
          <w:color w:val="000000"/>
          <w:sz w:val="32"/>
          <w:szCs w:val="32"/>
        </w:rPr>
        <w:t>α</w:t>
      </w:r>
      <w:r w:rsidRPr="00BF5B33">
        <w:rPr>
          <w:b/>
          <w:color w:val="000000"/>
          <w:szCs w:val="28"/>
        </w:rPr>
        <w:t xml:space="preserve">, приведенный угол трения роликов подшипников </w:t>
      </w:r>
      <w:proofErr w:type="spellStart"/>
      <w:r w:rsidRPr="00BF5B33">
        <w:rPr>
          <w:b/>
          <w:color w:val="000000"/>
          <w:sz w:val="32"/>
          <w:szCs w:val="32"/>
        </w:rPr>
        <w:t>ρ</w:t>
      </w:r>
      <w:r w:rsidRPr="00BF5B33">
        <w:rPr>
          <w:b/>
          <w:color w:val="000000"/>
          <w:szCs w:val="28"/>
          <w:vertAlign w:val="subscript"/>
        </w:rPr>
        <w:t>пр</w:t>
      </w:r>
      <w:proofErr w:type="spellEnd"/>
      <w:r w:rsidRPr="00BF5B33">
        <w:rPr>
          <w:b/>
          <w:color w:val="000000"/>
          <w:szCs w:val="28"/>
        </w:rPr>
        <w:t>.</w:t>
      </w:r>
    </w:p>
    <w:p w14:paraId="1C8A41C5" w14:textId="7653FE1C" w:rsidR="004C4AB7" w:rsidRPr="00BF5B33" w:rsidRDefault="004C4AB7" w:rsidP="008B71EA">
      <w:pPr>
        <w:rPr>
          <w:color w:val="000000"/>
          <w:szCs w:val="28"/>
        </w:rPr>
      </w:pPr>
      <w:r w:rsidRPr="00BF5B33">
        <w:rPr>
          <w:color w:val="000000"/>
          <w:szCs w:val="28"/>
        </w:rPr>
        <w:t xml:space="preserve">Необходимый вес клина противоугонного устройства с клиновым замыканием, если необходимо обеспечить горизонтальное усилие распирания роликов клещей Т = </w:t>
      </w:r>
      <w:bookmarkStart w:id="0" w:name="T_33"/>
      <w:r w:rsidRPr="00BF5B33">
        <w:rPr>
          <w:noProof/>
          <w:color w:val="000000"/>
          <w:szCs w:val="28"/>
        </w:rPr>
        <w:t>3</w:t>
      </w:r>
      <w:r w:rsidR="00370E18">
        <w:rPr>
          <w:noProof/>
          <w:color w:val="000000"/>
          <w:szCs w:val="28"/>
        </w:rPr>
        <w:t>6</w:t>
      </w:r>
      <w:bookmarkEnd w:id="0"/>
      <w:r w:rsidRPr="00BF5B33">
        <w:rPr>
          <w:color w:val="000000"/>
          <w:szCs w:val="28"/>
        </w:rPr>
        <w:t xml:space="preserve"> кН</w:t>
      </w:r>
      <w:r w:rsidR="00B640D2" w:rsidRPr="00BF5B33">
        <w:rPr>
          <w:color w:val="000000"/>
          <w:szCs w:val="28"/>
        </w:rPr>
        <w:t xml:space="preserve">, при условии </w:t>
      </w:r>
      <w:proofErr w:type="spellStart"/>
      <w:r w:rsidR="00B640D2" w:rsidRPr="00BF5B33">
        <w:rPr>
          <w:color w:val="000000"/>
          <w:szCs w:val="28"/>
        </w:rPr>
        <w:t>равентства</w:t>
      </w:r>
      <w:proofErr w:type="spellEnd"/>
      <w:r w:rsidR="00B640D2" w:rsidRPr="00BF5B33">
        <w:rPr>
          <w:color w:val="000000"/>
          <w:szCs w:val="28"/>
        </w:rPr>
        <w:t xml:space="preserve"> у</w:t>
      </w:r>
      <w:r w:rsidRPr="00BF5B33">
        <w:rPr>
          <w:color w:val="000000"/>
          <w:szCs w:val="28"/>
        </w:rPr>
        <w:t>гл</w:t>
      </w:r>
      <w:r w:rsidR="00B640D2" w:rsidRPr="00BF5B33">
        <w:rPr>
          <w:color w:val="000000"/>
          <w:szCs w:val="28"/>
        </w:rPr>
        <w:t>а</w:t>
      </w:r>
      <w:r w:rsidRPr="00BF5B33">
        <w:rPr>
          <w:color w:val="000000"/>
          <w:szCs w:val="28"/>
        </w:rPr>
        <w:t xml:space="preserve"> наклона рабочей поверхности клина </w:t>
      </w:r>
      <w:r w:rsidRPr="00BF5B33">
        <w:rPr>
          <w:color w:val="000000"/>
          <w:sz w:val="32"/>
          <w:szCs w:val="32"/>
        </w:rPr>
        <w:t>α</w:t>
      </w:r>
      <w:r w:rsidR="00B640D2" w:rsidRPr="00BF5B33">
        <w:rPr>
          <w:color w:val="000000"/>
          <w:sz w:val="32"/>
          <w:szCs w:val="32"/>
        </w:rPr>
        <w:t xml:space="preserve"> = </w:t>
      </w:r>
      <w:bookmarkStart w:id="1" w:name="a_33"/>
      <w:r w:rsidR="00B640D2" w:rsidRPr="00BF5B33">
        <w:rPr>
          <w:noProof/>
          <w:color w:val="000000"/>
          <w:sz w:val="32"/>
          <w:szCs w:val="32"/>
        </w:rPr>
        <w:t>5.</w:t>
      </w:r>
      <w:r w:rsidR="00370E18">
        <w:rPr>
          <w:noProof/>
          <w:color w:val="000000"/>
          <w:sz w:val="32"/>
          <w:szCs w:val="32"/>
        </w:rPr>
        <w:t>6</w:t>
      </w:r>
      <w:r w:rsidR="00B640D2" w:rsidRPr="00BF5B33">
        <w:rPr>
          <w:noProof/>
          <w:color w:val="000000"/>
          <w:sz w:val="32"/>
          <w:szCs w:val="32"/>
        </w:rPr>
        <w:t>0</w:t>
      </w:r>
      <w:bookmarkEnd w:id="1"/>
      <w:r w:rsidR="00B640D2" w:rsidRPr="00BF5B33">
        <w:rPr>
          <w:color w:val="000000"/>
          <w:sz w:val="32"/>
          <w:szCs w:val="32"/>
        </w:rPr>
        <w:t xml:space="preserve"> град</w:t>
      </w:r>
      <w:r w:rsidRPr="00BF5B33">
        <w:rPr>
          <w:color w:val="000000"/>
          <w:szCs w:val="28"/>
        </w:rPr>
        <w:t>,</w:t>
      </w:r>
      <w:r w:rsidR="00EB0991" w:rsidRPr="00BF5B33">
        <w:rPr>
          <w:color w:val="000000"/>
          <w:szCs w:val="28"/>
        </w:rPr>
        <w:t xml:space="preserve"> и</w:t>
      </w:r>
      <w:r w:rsidRPr="00BF5B33">
        <w:rPr>
          <w:color w:val="000000"/>
          <w:szCs w:val="28"/>
        </w:rPr>
        <w:t xml:space="preserve"> приведенн</w:t>
      </w:r>
      <w:r w:rsidR="00EB0991" w:rsidRPr="00BF5B33">
        <w:rPr>
          <w:color w:val="000000"/>
          <w:szCs w:val="28"/>
        </w:rPr>
        <w:t>ого</w:t>
      </w:r>
      <w:r w:rsidRPr="00BF5B33">
        <w:rPr>
          <w:color w:val="000000"/>
          <w:szCs w:val="28"/>
        </w:rPr>
        <w:t xml:space="preserve"> угл</w:t>
      </w:r>
      <w:r w:rsidR="00EB0991" w:rsidRPr="00BF5B33">
        <w:rPr>
          <w:color w:val="000000"/>
          <w:szCs w:val="28"/>
        </w:rPr>
        <w:t>а</w:t>
      </w:r>
      <w:r w:rsidRPr="00BF5B33">
        <w:rPr>
          <w:color w:val="000000"/>
          <w:szCs w:val="28"/>
        </w:rPr>
        <w:t xml:space="preserve"> трения роликов подшипников </w:t>
      </w:r>
      <w:proofErr w:type="spellStart"/>
      <w:r w:rsidRPr="00BF5B33">
        <w:rPr>
          <w:color w:val="000000"/>
          <w:sz w:val="32"/>
          <w:szCs w:val="32"/>
        </w:rPr>
        <w:t>ρ</w:t>
      </w:r>
      <w:proofErr w:type="gramStart"/>
      <w:r w:rsidRPr="00BF5B33">
        <w:rPr>
          <w:color w:val="000000"/>
          <w:szCs w:val="28"/>
          <w:vertAlign w:val="subscript"/>
        </w:rPr>
        <w:t>пр</w:t>
      </w:r>
      <w:proofErr w:type="spellEnd"/>
      <w:proofErr w:type="gramEnd"/>
      <w:r w:rsidR="00B640D2" w:rsidRPr="00BF5B33">
        <w:rPr>
          <w:color w:val="000000"/>
          <w:szCs w:val="28"/>
        </w:rPr>
        <w:t xml:space="preserve"> = </w:t>
      </w:r>
      <w:bookmarkStart w:id="2" w:name="ro_33"/>
      <w:r w:rsidR="00B640D2" w:rsidRPr="00BF5B33">
        <w:rPr>
          <w:noProof/>
          <w:color w:val="000000"/>
          <w:szCs w:val="28"/>
        </w:rPr>
        <w:t>3.</w:t>
      </w:r>
      <w:r w:rsidR="00370E18">
        <w:rPr>
          <w:noProof/>
          <w:color w:val="000000"/>
          <w:szCs w:val="28"/>
        </w:rPr>
        <w:t>6</w:t>
      </w:r>
      <w:r w:rsidR="00B640D2" w:rsidRPr="00BF5B33">
        <w:rPr>
          <w:noProof/>
          <w:color w:val="000000"/>
          <w:szCs w:val="28"/>
        </w:rPr>
        <w:t>0</w:t>
      </w:r>
      <w:bookmarkEnd w:id="2"/>
      <w:r w:rsidR="00B640D2" w:rsidRPr="00BF5B33">
        <w:rPr>
          <w:color w:val="000000"/>
          <w:szCs w:val="28"/>
        </w:rPr>
        <w:t xml:space="preserve"> град</w:t>
      </w:r>
      <w:r w:rsidR="00EB0991" w:rsidRPr="00BF5B33">
        <w:rPr>
          <w:color w:val="000000"/>
          <w:szCs w:val="28"/>
        </w:rPr>
        <w:t xml:space="preserve"> </w:t>
      </w:r>
      <w:proofErr w:type="spellStart"/>
      <w:r w:rsidR="00EB0991" w:rsidRPr="00BF5B33">
        <w:rPr>
          <w:color w:val="000000"/>
          <w:szCs w:val="28"/>
        </w:rPr>
        <w:t>оапределим</w:t>
      </w:r>
      <w:proofErr w:type="spellEnd"/>
      <w:r w:rsidR="00EB0991" w:rsidRPr="00BF5B33">
        <w:rPr>
          <w:color w:val="000000"/>
          <w:szCs w:val="28"/>
        </w:rPr>
        <w:t xml:space="preserve"> по формуле</w:t>
      </w:r>
    </w:p>
    <w:p w14:paraId="6572D508" w14:textId="77777777" w:rsidR="007111A0" w:rsidRPr="00BF5B33" w:rsidRDefault="007111A0" w:rsidP="008B71EA">
      <w:pPr>
        <w:rPr>
          <w:color w:val="000000"/>
          <w:szCs w:val="28"/>
        </w:rPr>
      </w:pPr>
      <w:bookmarkStart w:id="3" w:name="_GoBack"/>
      <w:bookmarkEnd w:id="3"/>
    </w:p>
    <w:p w14:paraId="3A631256" w14:textId="5C8905DE" w:rsidR="00EB0991" w:rsidRPr="00BF5B33" w:rsidRDefault="005E7DBC" w:rsidP="009C0857">
      <w:pPr>
        <w:ind w:firstLine="0"/>
        <w:rPr>
          <w:color w:val="000000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lang w:val="en-US"/>
                </w:rPr>
                <m:t>G</m:t>
              </m:r>
            </m:e>
            <m:sub>
              <m:r>
                <w:rPr>
                  <w:rFonts w:ascii="Cambria Math" w:hAnsi="Cambria Math"/>
                  <w:color w:val="000000"/>
                </w:rPr>
                <m:t>кл</m:t>
              </m:r>
              <m:ctrlPr>
                <w:rPr>
                  <w:rFonts w:ascii="Cambria Math" w:hAnsi="Cambria Math"/>
                  <w:i/>
                  <w:color w:val="000000"/>
                </w:rPr>
              </m:ctrlPr>
            </m:sub>
          </m:sSub>
          <m:r>
            <w:rPr>
              <w:rFonts w:ascii="Cambria Math" w:hAnsi="Cambria Math"/>
              <w:color w:val="000000"/>
              <w:lang w:val="en-US"/>
            </w:rPr>
            <m:t>=2∙</m:t>
          </m:r>
          <m:f>
            <m:fPr>
              <m:ctrlPr>
                <w:rPr>
                  <w:rFonts w:ascii="Cambria Math" w:hAnsi="Cambria Math"/>
                  <w:i/>
                  <w:color w:val="000000"/>
                  <w:lang w:val="en-US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lang w:val="en-US"/>
                </w:rPr>
                <m:t>T</m:t>
              </m:r>
            </m:num>
            <m:den>
              <m:func>
                <m:funcPr>
                  <m:ctrlPr>
                    <w:rPr>
                      <w:rFonts w:ascii="Cambria Math" w:hAnsi="Cambria Math"/>
                      <w:color w:val="000000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  <w:lang w:val="en-US"/>
                        </w:rPr>
                        <m:t>α+ρ</m:t>
                      </m:r>
                    </m:e>
                  </m:d>
                  <m:ctrlPr>
                    <w:rPr>
                      <w:rFonts w:ascii="Cambria Math" w:hAnsi="Cambria Math"/>
                      <w:i/>
                      <w:color w:val="000000"/>
                      <w:lang w:val="en-US"/>
                    </w:rPr>
                  </m:ctrlPr>
                </m:e>
              </m:func>
            </m:den>
          </m:f>
          <m:r>
            <w:rPr>
              <w:rFonts w:ascii="Cambria Math" w:hAnsi="Cambria Math"/>
              <w:color w:val="000000"/>
              <w:lang w:val="en-US"/>
            </w:rPr>
            <m:t>∙</m:t>
          </m:r>
          <m:func>
            <m:funcPr>
              <m:ctrlPr>
                <w:rPr>
                  <w:rFonts w:ascii="Cambria Math" w:hAnsi="Cambria Math"/>
                  <w:color w:val="000000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lang w:val="en-US"/>
                    </w:rPr>
                    <m:t>α+ρ</m:t>
                  </m:r>
                </m:e>
              </m:d>
              <m:ctrlPr>
                <w:rPr>
                  <w:rFonts w:ascii="Cambria Math" w:hAnsi="Cambria Math"/>
                  <w:i/>
                  <w:color w:val="000000"/>
                  <w:lang w:val="en-US"/>
                </w:rPr>
              </m:ctrlPr>
            </m:e>
          </m:func>
          <m:r>
            <w:rPr>
              <w:rFonts w:ascii="Cambria Math" w:hAnsi="Cambria Math"/>
              <w:color w:val="000000"/>
              <w:lang w:val="en-US"/>
            </w:rPr>
            <m:t>=2∙</m:t>
          </m:r>
          <m:f>
            <m:fPr>
              <m:ctrlPr>
                <w:rPr>
                  <w:rFonts w:ascii="Cambria Math" w:hAnsi="Cambria Math"/>
                  <w:i/>
                  <w:color w:val="000000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noProof/>
                  <w:color w:val="000000"/>
                  <w:lang w:val="en-US"/>
                </w:rPr>
                <m:t>36</m:t>
              </m:r>
            </m:num>
            <m:den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lang w:val="en-US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lang w:val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color w:val="000000"/>
                          <w:lang w:val="en-US"/>
                        </w:rPr>
                        <m:t>5.6</m:t>
                      </m:r>
                      <m:r>
                        <w:rPr>
                          <w:rFonts w:ascii="Cambria Math" w:hAnsi="Cambria Math"/>
                          <w:color w:val="000000"/>
                          <w:lang w:val="en-US"/>
                        </w:rPr>
                        <m:t>+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color w:val="000000"/>
                          <w:lang w:val="en-US"/>
                        </w:rPr>
                        <m:t>3.6</m:t>
                      </m:r>
                    </m:e>
                  </m:d>
                </m:e>
              </m:func>
            </m:den>
          </m:f>
          <m:r>
            <w:rPr>
              <w:rFonts w:ascii="Cambria Math" w:hAnsi="Cambria Math"/>
              <w:color w:val="000000"/>
              <w:lang w:val="en-US"/>
            </w:rPr>
            <m:t>∙</m:t>
          </m:r>
          <m:func>
            <m:funcPr>
              <m:ctrlPr>
                <w:rPr>
                  <w:rFonts w:ascii="Cambria Math" w:hAnsi="Cambria Math"/>
                  <w:i/>
                  <w:color w:val="000000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color w:val="000000"/>
                      <w:lang w:val="en-US"/>
                    </w:rPr>
                    <m:t>5.6</m:t>
                  </m:r>
                  <m:r>
                    <w:rPr>
                      <w:rFonts w:ascii="Cambria Math" w:hAnsi="Cambria Math"/>
                      <w:color w:val="000000"/>
                      <w:lang w:val="en-US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color w:val="000000"/>
                      <w:lang w:val="en-US"/>
                    </w:rPr>
                    <m:t>3.6</m:t>
                  </m:r>
                </m:e>
              </m:d>
            </m:e>
          </m:func>
          <m:r>
            <w:rPr>
              <w:rFonts w:ascii="Cambria Math" w:hAnsi="Cambria Math"/>
              <w:color w:val="000000"/>
              <w:lang w:val="en-US"/>
            </w:rPr>
            <m:t xml:space="preserve">= </m:t>
          </m:r>
          <m:r>
            <m:rPr>
              <m:sty m:val="p"/>
            </m:rPr>
            <w:rPr>
              <w:rFonts w:ascii="Cambria Math" w:hAnsi="Cambria Math"/>
              <w:noProof/>
              <w:color w:val="000000"/>
              <w:lang w:val="en-US"/>
            </w:rPr>
            <m:t>8.5</m:t>
          </m:r>
          <m:r>
            <w:rPr>
              <w:rFonts w:ascii="Cambria Math" w:hAnsi="Cambria Math"/>
              <w:color w:val="000000"/>
              <w:lang w:val="en-US"/>
            </w:rPr>
            <m:t xml:space="preserve"> кН</m:t>
          </m:r>
        </m:oMath>
      </m:oMathPara>
    </w:p>
    <w:p w14:paraId="5473E292" w14:textId="77777777" w:rsidR="004E5DB3" w:rsidRPr="00BF5B33" w:rsidRDefault="004E5DB3" w:rsidP="009C0857">
      <w:pPr>
        <w:ind w:firstLine="0"/>
        <w:rPr>
          <w:color w:val="000000"/>
        </w:rPr>
      </w:pPr>
    </w:p>
    <w:p w14:paraId="281A7E3E" w14:textId="69C3321B" w:rsidR="00313052" w:rsidRPr="00BF5B33" w:rsidRDefault="00313052" w:rsidP="00313052">
      <w:pPr>
        <w:rPr>
          <w:b/>
          <w:color w:val="000000"/>
        </w:rPr>
      </w:pPr>
      <w:r w:rsidRPr="00BF5B33">
        <w:rPr>
          <w:b/>
          <w:color w:val="000000"/>
        </w:rPr>
        <w:t>Задача 3</w:t>
      </w:r>
      <w:proofErr w:type="gramStart"/>
      <w:r w:rsidRPr="00BF5B33">
        <w:rPr>
          <w:b/>
          <w:color w:val="000000"/>
        </w:rPr>
        <w:t xml:space="preserve"> О</w:t>
      </w:r>
      <w:proofErr w:type="gramEnd"/>
      <w:r w:rsidRPr="00BF5B33">
        <w:rPr>
          <w:b/>
          <w:color w:val="000000"/>
        </w:rPr>
        <w:t xml:space="preserve">пределить мощность одного двигателя механизма главного подъема литейного крана при поднимании номинального груза Q со скоростью </w:t>
      </w:r>
      <w:proofErr w:type="spellStart"/>
      <w:r w:rsidRPr="00BF5B33">
        <w:rPr>
          <w:b/>
          <w:color w:val="000000"/>
        </w:rPr>
        <w:t>υn</w:t>
      </w:r>
      <w:proofErr w:type="spellEnd"/>
      <w:r w:rsidRPr="00BF5B33">
        <w:rPr>
          <w:b/>
          <w:color w:val="000000"/>
        </w:rPr>
        <w:t>.</w:t>
      </w:r>
    </w:p>
    <w:p w14:paraId="0CC7065E" w14:textId="43ECB74A" w:rsidR="00313052" w:rsidRPr="00BF5B33" w:rsidRDefault="00313052" w:rsidP="00313052">
      <w:pPr>
        <w:rPr>
          <w:color w:val="000000"/>
          <w:szCs w:val="28"/>
        </w:rPr>
      </w:pPr>
      <w:r w:rsidRPr="00BF5B33">
        <w:rPr>
          <w:color w:val="000000"/>
          <w:szCs w:val="28"/>
        </w:rPr>
        <w:t xml:space="preserve">Мощность одного двигателя механизма главного подъема литейного крана при поднимании номинального груза </w:t>
      </w:r>
      <w:r w:rsidRPr="00BF5B33">
        <w:rPr>
          <w:color w:val="000000"/>
          <w:szCs w:val="28"/>
          <w:lang w:val="en-US"/>
        </w:rPr>
        <w:t>Q</w:t>
      </w:r>
      <w:r w:rsidRPr="00BF5B33">
        <w:rPr>
          <w:color w:val="000000"/>
          <w:szCs w:val="28"/>
        </w:rPr>
        <w:t xml:space="preserve"> = </w:t>
      </w:r>
      <w:bookmarkStart w:id="4" w:name="Q_13"/>
      <w:r w:rsidR="00370E18">
        <w:rPr>
          <w:color w:val="000000"/>
          <w:szCs w:val="28"/>
        </w:rPr>
        <w:t>28</w:t>
      </w:r>
      <w:r w:rsidRPr="00BF5B33">
        <w:rPr>
          <w:noProof/>
          <w:color w:val="000000"/>
          <w:szCs w:val="28"/>
        </w:rPr>
        <w:t>0</w:t>
      </w:r>
      <w:bookmarkEnd w:id="4"/>
      <w:r w:rsidRPr="00BF5B33">
        <w:rPr>
          <w:color w:val="000000"/>
          <w:szCs w:val="28"/>
        </w:rPr>
        <w:t xml:space="preserve"> т со скоростью </w:t>
      </w:r>
      <w:r w:rsidRPr="00BF5B33">
        <w:rPr>
          <w:color w:val="000000"/>
          <w:sz w:val="32"/>
          <w:szCs w:val="32"/>
        </w:rPr>
        <w:t>υ</w:t>
      </w:r>
      <w:r w:rsidRPr="00BF5B33">
        <w:rPr>
          <w:color w:val="000000"/>
          <w:szCs w:val="28"/>
          <w:vertAlign w:val="subscript"/>
          <w:lang w:val="en-US"/>
        </w:rPr>
        <w:t>n</w:t>
      </w:r>
      <w:r w:rsidRPr="00BF5B33">
        <w:rPr>
          <w:color w:val="000000"/>
          <w:szCs w:val="28"/>
        </w:rPr>
        <w:t xml:space="preserve"> = </w:t>
      </w:r>
      <w:bookmarkStart w:id="5" w:name="v_13"/>
      <w:r w:rsidRPr="00BF5B33">
        <w:rPr>
          <w:noProof/>
          <w:color w:val="000000"/>
          <w:szCs w:val="28"/>
        </w:rPr>
        <w:t>0.</w:t>
      </w:r>
      <w:r w:rsidR="00370E18">
        <w:rPr>
          <w:noProof/>
          <w:color w:val="000000"/>
          <w:szCs w:val="28"/>
        </w:rPr>
        <w:t>3</w:t>
      </w:r>
      <w:r w:rsidRPr="00BF5B33">
        <w:rPr>
          <w:noProof/>
          <w:color w:val="000000"/>
          <w:szCs w:val="28"/>
        </w:rPr>
        <w:t>2</w:t>
      </w:r>
      <w:bookmarkEnd w:id="5"/>
      <w:r w:rsidRPr="00BF5B33">
        <w:rPr>
          <w:color w:val="000000"/>
          <w:szCs w:val="28"/>
        </w:rPr>
        <w:t xml:space="preserve"> м/</w:t>
      </w:r>
      <w:proofErr w:type="gramStart"/>
      <w:r w:rsidRPr="00BF5B33">
        <w:rPr>
          <w:color w:val="000000"/>
          <w:szCs w:val="28"/>
        </w:rPr>
        <w:t>с</w:t>
      </w:r>
      <w:proofErr w:type="gramEnd"/>
      <w:r w:rsidRPr="00BF5B33">
        <w:rPr>
          <w:color w:val="000000"/>
          <w:szCs w:val="28"/>
        </w:rPr>
        <w:t xml:space="preserve"> вычисляется по формуле</w:t>
      </w:r>
    </w:p>
    <w:p w14:paraId="4A4BE916" w14:textId="154839AD" w:rsidR="00313052" w:rsidRPr="00BF5B33" w:rsidRDefault="00313052" w:rsidP="00313052">
      <w:pPr>
        <w:jc w:val="center"/>
        <w:rPr>
          <w:i/>
          <w:color w:val="000000"/>
        </w:rPr>
      </w:pPr>
      <m:oMathPara>
        <m:oMath>
          <m:r>
            <w:rPr>
              <w:rFonts w:ascii="Cambria Math" w:hAnsi="Cambria Math"/>
              <w:color w:val="000000"/>
              <w:lang w:val="en-US"/>
            </w:rPr>
            <m:t>P=</m:t>
          </m:r>
          <m:d>
            <m:dPr>
              <m:ctrlPr>
                <w:rPr>
                  <w:rFonts w:ascii="Cambria Math" w:hAnsi="Cambria Math"/>
                  <w:i/>
                  <w:color w:val="000000"/>
                  <w:lang w:val="en-US"/>
                </w:rPr>
              </m:ctrlPr>
            </m:dPr>
            <m:e>
              <m:r>
                <w:rPr>
                  <w:rFonts w:ascii="Cambria Math" w:hAnsi="Cambria Math"/>
                  <w:color w:val="000000"/>
                  <w:lang w:val="en-US"/>
                </w:rPr>
                <m:t>0.65..0.7</m:t>
              </m:r>
            </m:e>
          </m:d>
          <m:r>
            <w:rPr>
              <w:rFonts w:ascii="Cambria Math" w:hAnsi="Cambria Math"/>
              <w:color w:val="000000"/>
              <w:lang w:val="en-US"/>
            </w:rPr>
            <m:t>∙</m:t>
          </m:r>
          <m:f>
            <m:fPr>
              <m:ctrlPr>
                <w:rPr>
                  <w:rFonts w:ascii="Cambria Math" w:hAnsi="Cambria Math"/>
                  <w:i/>
                  <w:color w:val="00000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кан</m:t>
                  </m: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ub>
              </m:sSub>
              <m:r>
                <w:rPr>
                  <w:rFonts w:ascii="Cambria Math" w:hAnsi="Cambria Math"/>
                  <w:color w:val="000000"/>
                </w:rPr>
                <m:t>∙</m:t>
              </m:r>
              <m:r>
                <w:rPr>
                  <w:rFonts w:ascii="Cambria Math" w:hAnsi="Cambria Math"/>
                  <w:color w:val="000000"/>
                  <w:lang w:val="en-US"/>
                </w:rPr>
                <m:t>g∙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lang w:val="en-US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color w:val="000000"/>
                      <w:lang w:val="en-US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п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</w:rPr>
                    <m:t>η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мех</m:t>
                  </m:r>
                </m:sub>
              </m:sSub>
            </m:den>
          </m:f>
          <m:r>
            <w:rPr>
              <w:rFonts w:ascii="Cambria Math" w:hAnsi="Cambria Math"/>
              <w:color w:val="000000"/>
            </w:rPr>
            <m:t>=0.7∙</m:t>
          </m:r>
          <m:f>
            <m:fPr>
              <m:ctrlPr>
                <w:rPr>
                  <w:rFonts w:ascii="Cambria Math" w:hAnsi="Cambria Math"/>
                  <w:i/>
                  <w:color w:val="00000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noProof/>
                  <w:color w:val="000000"/>
                </w:rPr>
                <m:t>352.8</m:t>
              </m:r>
              <m:r>
                <w:rPr>
                  <w:rFonts w:ascii="Cambria Math" w:hAnsi="Cambria Math"/>
                  <w:color w:val="000000"/>
                </w:rPr>
                <m:t>∙9.81∙</m:t>
              </m:r>
              <m:r>
                <m:rPr>
                  <m:sty m:val="p"/>
                </m:rPr>
                <w:rPr>
                  <w:rFonts w:ascii="Cambria Math" w:hAnsi="Cambria Math"/>
                  <w:noProof/>
                  <w:color w:val="000000"/>
                </w:rPr>
                <m:t>0.3</m:t>
              </m:r>
            </m:num>
            <m:den>
              <m:r>
                <w:rPr>
                  <w:rFonts w:ascii="Cambria Math" w:hAnsi="Cambria Math"/>
                  <w:color w:val="000000"/>
                </w:rPr>
                <m:t>0.85</m:t>
              </m:r>
            </m:den>
          </m:f>
          <m:r>
            <w:rPr>
              <w:rFonts w:ascii="Cambria Math" w:hAnsi="Cambria Math"/>
              <w:color w:val="000000"/>
            </w:rPr>
            <m:t>=</m:t>
          </m:r>
          <m:r>
            <m:rPr>
              <m:sty m:val="p"/>
            </m:rPr>
            <w:rPr>
              <w:rFonts w:ascii="Cambria Math" w:hAnsi="Cambria Math"/>
              <w:noProof/>
              <w:color w:val="000000"/>
            </w:rPr>
            <m:t>912.1</m:t>
          </m:r>
          <m:r>
            <w:rPr>
              <w:rFonts w:ascii="Cambria Math" w:hAnsi="Cambria Math"/>
              <w:color w:val="000000"/>
            </w:rPr>
            <m:t xml:space="preserve"> кВт</m:t>
          </m:r>
        </m:oMath>
      </m:oMathPara>
    </w:p>
    <w:p w14:paraId="5D39DFE2" w14:textId="77777777" w:rsidR="00313052" w:rsidRPr="00BF5B33" w:rsidRDefault="00313052" w:rsidP="00313052">
      <w:pPr>
        <w:jc w:val="left"/>
        <w:rPr>
          <w:color w:val="000000"/>
        </w:rPr>
      </w:pPr>
      <w:r w:rsidRPr="00BF5B33">
        <w:rPr>
          <w:color w:val="000000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Q</m:t>
            </m:r>
          </m:e>
          <m:sub>
            <m:r>
              <w:rPr>
                <w:rFonts w:ascii="Cambria Math" w:hAnsi="Cambria Math"/>
                <w:color w:val="000000"/>
              </w:rPr>
              <m:t>кан</m:t>
            </m:r>
          </m:sub>
        </m:sSub>
      </m:oMath>
      <w:r w:rsidRPr="00BF5B33">
        <w:rPr>
          <w:color w:val="000000"/>
        </w:rPr>
        <w:t xml:space="preserve"> – усилие на канат,</w:t>
      </w:r>
    </w:p>
    <w:p w14:paraId="104EDAB7" w14:textId="77777777" w:rsidR="00313052" w:rsidRPr="00BF5B33" w:rsidRDefault="00313052" w:rsidP="00313052">
      <w:pPr>
        <w:jc w:val="left"/>
        <w:rPr>
          <w:color w:val="000000"/>
        </w:rPr>
      </w:pPr>
    </w:p>
    <w:p w14:paraId="3C294A64" w14:textId="5661EAD6" w:rsidR="00313052" w:rsidRPr="00BF5B33" w:rsidRDefault="005E7DBC" w:rsidP="00313052">
      <w:pPr>
        <w:jc w:val="left"/>
        <w:rPr>
          <w:color w:val="00000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color w:val="000000"/>
                </w:rPr>
                <m:t>кан</m:t>
              </m:r>
              <m:ctrlPr>
                <w:rPr>
                  <w:rFonts w:ascii="Cambria Math" w:hAnsi="Cambria Math"/>
                  <w:i/>
                  <w:color w:val="000000"/>
                </w:rPr>
              </m:ctrlPr>
            </m:sub>
          </m:sSub>
          <m:r>
            <w:rPr>
              <w:rFonts w:ascii="Cambria Math" w:hAnsi="Cambria Math"/>
              <w:color w:val="000000"/>
            </w:rPr>
            <m:t>=Q+</m:t>
          </m:r>
          <m:sSub>
            <m:sSubPr>
              <m:ctrlPr>
                <w:rPr>
                  <w:rFonts w:ascii="Cambria Math" w:hAnsi="Cambria Math"/>
                  <w:i/>
                  <w:color w:val="000000"/>
                </w:rPr>
              </m:ctrlPr>
            </m:sSubPr>
            <m:e>
              <m:r>
                <w:rPr>
                  <w:rFonts w:ascii="Cambria Math" w:hAnsi="Cambria Math"/>
                  <w:color w:val="000000"/>
                </w:rPr>
                <m:t>m</m:t>
              </m:r>
            </m:e>
            <m:sub>
              <m:r>
                <w:rPr>
                  <w:rFonts w:ascii="Cambria Math" w:hAnsi="Cambria Math"/>
                  <w:color w:val="000000"/>
                </w:rPr>
                <m:t>тр</m:t>
              </m:r>
            </m:sub>
          </m:sSub>
          <m:r>
            <w:rPr>
              <w:rFonts w:ascii="Cambria Math" w:hAnsi="Cambria Math"/>
              <w:color w:val="00000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color w:val="000000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color w:val="000000"/>
                </w:rPr>
                <m:t>кр</m:t>
              </m:r>
              <m:ctrlPr>
                <w:rPr>
                  <w:rFonts w:ascii="Cambria Math" w:hAnsi="Cambria Math"/>
                  <w:i/>
                  <w:color w:val="000000"/>
                </w:rPr>
              </m:ctrlPr>
            </m:sub>
          </m:sSub>
          <m:r>
            <w:rPr>
              <w:rFonts w:ascii="Cambria Math" w:hAnsi="Cambria Math"/>
              <w:color w:val="000000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color w:val="000000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color w:val="000000"/>
                </w:rPr>
                <m:t>кан</m:t>
              </m:r>
            </m:sub>
          </m:sSub>
          <m:r>
            <w:rPr>
              <w:rFonts w:ascii="Cambria Math" w:hAnsi="Cambria Math"/>
              <w:color w:val="000000"/>
            </w:rPr>
            <m:t xml:space="preserve">= </m:t>
          </m:r>
          <m:r>
            <m:rPr>
              <m:sty m:val="p"/>
            </m:rPr>
            <w:rPr>
              <w:rFonts w:ascii="Cambria Math" w:hAnsi="Cambria Math"/>
              <w:noProof/>
              <w:color w:val="000000"/>
            </w:rPr>
            <m:t>280</m:t>
          </m:r>
          <m:r>
            <w:rPr>
              <w:rFonts w:ascii="Cambria Math" w:hAnsi="Cambria Math"/>
              <w:color w:val="000000"/>
            </w:rPr>
            <m:t>+</m:t>
          </m:r>
          <m:r>
            <m:rPr>
              <m:sty m:val="p"/>
            </m:rPr>
            <w:rPr>
              <w:rFonts w:ascii="Cambria Math" w:hAnsi="Cambria Math"/>
              <w:noProof/>
              <w:color w:val="000000"/>
            </w:rPr>
            <m:t>25.2</m:t>
          </m:r>
          <m:r>
            <w:rPr>
              <w:rFonts w:ascii="Cambria Math" w:hAnsi="Cambria Math"/>
              <w:color w:val="000000"/>
            </w:rPr>
            <m:t>+</m:t>
          </m:r>
          <m:r>
            <m:rPr>
              <m:sty m:val="p"/>
            </m:rPr>
            <w:rPr>
              <w:rFonts w:ascii="Cambria Math" w:hAnsi="Cambria Math"/>
              <w:noProof/>
              <w:color w:val="000000"/>
            </w:rPr>
            <m:t>14</m:t>
          </m:r>
          <m:r>
            <w:rPr>
              <w:rFonts w:ascii="Cambria Math" w:hAnsi="Cambria Math"/>
              <w:color w:val="000000"/>
            </w:rPr>
            <m:t>+</m:t>
          </m:r>
          <m:r>
            <m:rPr>
              <m:sty m:val="p"/>
            </m:rPr>
            <w:rPr>
              <w:rFonts w:ascii="Cambria Math" w:hAnsi="Cambria Math"/>
              <w:noProof/>
              <w:color w:val="000000"/>
            </w:rPr>
            <m:t>33.6</m:t>
          </m:r>
          <m:r>
            <w:rPr>
              <w:rFonts w:ascii="Cambria Math" w:hAnsi="Cambria Math"/>
              <w:color w:val="000000"/>
            </w:rPr>
            <m:t>=</m:t>
          </m:r>
          <m:r>
            <m:rPr>
              <m:sty m:val="p"/>
            </m:rPr>
            <w:rPr>
              <w:rFonts w:ascii="Cambria Math" w:hAnsi="Cambria Math"/>
              <w:noProof/>
              <w:color w:val="000000"/>
            </w:rPr>
            <m:t>352.8</m:t>
          </m:r>
          <m:r>
            <w:rPr>
              <w:rFonts w:ascii="Cambria Math" w:hAnsi="Cambria Math"/>
              <w:color w:val="000000"/>
            </w:rPr>
            <m:t xml:space="preserve"> т</m:t>
          </m:r>
          <m:r>
            <w:rPr>
              <w:color w:val="000000"/>
            </w:rPr>
            <w:br/>
          </m:r>
        </m:oMath>
      </m:oMathPara>
      <w:r w:rsidR="00313052" w:rsidRPr="00BF5B33">
        <w:rPr>
          <w:color w:val="000000"/>
        </w:rPr>
        <w:t xml:space="preserve">здесь </w:t>
      </w:r>
      <m:oMath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m</m:t>
            </m:r>
          </m:e>
          <m:sub>
            <w:proofErr w:type="gramStart"/>
            <m:r>
              <w:rPr>
                <w:rFonts w:ascii="Cambria Math" w:hAnsi="Cambria Math"/>
                <w:color w:val="000000"/>
              </w:rPr>
              <m:t>тр</m:t>
            </m:r>
            <w:proofErr w:type="gramEnd"/>
          </m:sub>
        </m:sSub>
      </m:oMath>
      <w:r w:rsidR="00313052" w:rsidRPr="00BF5B33">
        <w:rPr>
          <w:color w:val="000000"/>
        </w:rPr>
        <w:t xml:space="preserve"> – масса траверсы, </w:t>
      </w:r>
      <m:oMath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m</m:t>
            </m:r>
          </m:e>
          <m:sub>
            <m:r>
              <w:rPr>
                <w:rFonts w:ascii="Cambria Math" w:hAnsi="Cambria Math"/>
                <w:color w:val="000000"/>
              </w:rPr>
              <m:t>тр</m:t>
            </m:r>
          </m:sub>
        </m:sSub>
        <m:r>
          <w:rPr>
            <w:rFonts w:ascii="Cambria Math" w:hAnsi="Cambria Math"/>
            <w:color w:val="000000"/>
          </w:rPr>
          <m:t xml:space="preserve">= </m:t>
        </m:r>
        <m:r>
          <m:rPr>
            <m:sty m:val="p"/>
          </m:rPr>
          <w:rPr>
            <w:rFonts w:ascii="Cambria Math" w:hAnsi="Cambria Math"/>
            <w:noProof/>
            <w:color w:val="000000"/>
          </w:rPr>
          <m:t>25.2</m:t>
        </m:r>
        <m:r>
          <w:rPr>
            <w:rFonts w:ascii="Cambria Math" w:hAnsi="Cambria Math"/>
            <w:color w:val="000000"/>
          </w:rPr>
          <m:t xml:space="preserve"> т</m:t>
        </m:r>
      </m:oMath>
      <w:r w:rsidR="00313052" w:rsidRPr="00BF5B33">
        <w:rPr>
          <w:color w:val="000000"/>
        </w:rPr>
        <w:t>;</w:t>
      </w:r>
    </w:p>
    <w:p w14:paraId="1717A2BE" w14:textId="48ADB6C0" w:rsidR="00313052" w:rsidRPr="00BF5B33" w:rsidRDefault="005E7DBC" w:rsidP="00313052">
      <w:pPr>
        <w:jc w:val="left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color w:val="000000"/>
              </w:rPr>
              <m:t>кр</m:t>
            </m:r>
            <m:ctrlPr>
              <w:rPr>
                <w:rFonts w:ascii="Cambria Math" w:hAnsi="Cambria Math"/>
                <w:i/>
                <w:color w:val="000000"/>
              </w:rPr>
            </m:ctrlPr>
          </m:sub>
        </m:sSub>
      </m:oMath>
      <w:r w:rsidR="00313052" w:rsidRPr="00BF5B33">
        <w:rPr>
          <w:color w:val="000000"/>
        </w:rPr>
        <w:t xml:space="preserve"> – масса крюка, </w:t>
      </w:r>
      <m:oMath>
        <m:sSub>
          <m:sSub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/>
                <w:lang w:val="en-US"/>
              </w:rPr>
              <m:t>m</m:t>
            </m:r>
          </m:e>
          <m:sub>
            <w:proofErr w:type="gramStart"/>
            <m:r>
              <w:rPr>
                <w:rFonts w:ascii="Cambria Math" w:hAnsi="Cambria Math"/>
                <w:color w:val="000000"/>
              </w:rPr>
              <m:t>кр</m:t>
            </m:r>
            <w:proofErr w:type="gramEnd"/>
            <m:ctrlPr>
              <w:rPr>
                <w:rFonts w:ascii="Cambria Math" w:hAnsi="Cambria Math"/>
                <w:i/>
                <w:color w:val="000000"/>
              </w:rPr>
            </m:ctrlPr>
          </m:sub>
        </m:sSub>
        <m:r>
          <w:rPr>
            <w:rFonts w:ascii="Cambria Math" w:hAnsi="Cambria Math"/>
            <w:color w:val="000000"/>
          </w:rPr>
          <m:t>=</m:t>
        </m:r>
        <m:r>
          <m:rPr>
            <m:sty m:val="p"/>
          </m:rPr>
          <w:rPr>
            <w:rFonts w:ascii="Cambria Math" w:hAnsi="Cambria Math"/>
            <w:noProof/>
            <w:color w:val="000000"/>
          </w:rPr>
          <m:t>14</m:t>
        </m:r>
      </m:oMath>
      <w:r w:rsidR="00313052" w:rsidRPr="00BF5B33">
        <w:rPr>
          <w:color w:val="000000"/>
        </w:rPr>
        <w:t xml:space="preserve"> т;</w:t>
      </w:r>
    </w:p>
    <w:p w14:paraId="00CB0049" w14:textId="20708C2A" w:rsidR="00313052" w:rsidRPr="00BF5B33" w:rsidRDefault="005E7DBC" w:rsidP="00313052">
      <w:pPr>
        <w:jc w:val="left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color w:val="000000"/>
              </w:rPr>
              <m:t>кан</m:t>
            </m:r>
            <m:ctrlPr>
              <w:rPr>
                <w:rFonts w:ascii="Cambria Math" w:hAnsi="Cambria Math"/>
                <w:i/>
                <w:color w:val="000000"/>
              </w:rPr>
            </m:ctrlPr>
          </m:sub>
        </m:sSub>
      </m:oMath>
      <w:r w:rsidR="00313052" w:rsidRPr="00BF5B33">
        <w:rPr>
          <w:i/>
          <w:color w:val="000000"/>
        </w:rPr>
        <w:t xml:space="preserve"> </w:t>
      </w:r>
      <w:r w:rsidR="00313052" w:rsidRPr="00BF5B33">
        <w:rPr>
          <w:color w:val="000000"/>
        </w:rPr>
        <w:t xml:space="preserve">– масса канатов, </w:t>
      </w:r>
      <m:oMath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m</m:t>
            </m:r>
          </m:e>
          <m:sub>
            <m:r>
              <w:rPr>
                <w:rFonts w:ascii="Cambria Math" w:hAnsi="Cambria Math"/>
                <w:color w:val="000000"/>
              </w:rPr>
              <m:t>кан</m:t>
            </m:r>
          </m:sub>
        </m:sSub>
        <m:r>
          <w:rPr>
            <w:rFonts w:ascii="Cambria Math" w:hAnsi="Cambria Math"/>
            <w:color w:val="000000"/>
          </w:rPr>
          <m:t>=0.12∙Q=0.12∙</m:t>
        </m:r>
        <m:r>
          <m:rPr>
            <m:sty m:val="p"/>
          </m:rPr>
          <w:rPr>
            <w:rFonts w:ascii="Cambria Math" w:hAnsi="Cambria Math"/>
            <w:noProof/>
            <w:color w:val="000000"/>
          </w:rPr>
          <m:t>280</m:t>
        </m:r>
        <m:r>
          <w:rPr>
            <w:rFonts w:ascii="Cambria Math" w:hAnsi="Cambria Math"/>
            <w:color w:val="000000"/>
          </w:rPr>
          <m:t>=</m:t>
        </m:r>
        <m:r>
          <m:rPr>
            <m:sty m:val="p"/>
          </m:rPr>
          <w:rPr>
            <w:rFonts w:ascii="Cambria Math" w:hAnsi="Cambria Math"/>
            <w:noProof/>
            <w:color w:val="000000"/>
          </w:rPr>
          <m:t>33.6</m:t>
        </m:r>
        <m:r>
          <w:rPr>
            <w:rFonts w:ascii="Cambria Math" w:hAnsi="Cambria Math"/>
            <w:color w:val="000000"/>
          </w:rPr>
          <m:t xml:space="preserve"> т</m:t>
        </m:r>
      </m:oMath>
    </w:p>
    <w:sectPr w:rsidR="00313052" w:rsidRPr="00BF5B33" w:rsidSect="00A55BF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32AD2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>
    <w:nsid w:val="0A657CBE"/>
    <w:multiLevelType w:val="hybridMultilevel"/>
    <w:tmpl w:val="C94057CA"/>
    <w:lvl w:ilvl="0" w:tplc="25908828">
      <w:start w:val="15"/>
      <w:numFmt w:val="decimal"/>
      <w:lvlText w:val="%1"/>
      <w:lvlJc w:val="left"/>
      <w:pPr>
        <w:tabs>
          <w:tab w:val="num" w:pos="851"/>
        </w:tabs>
        <w:ind w:left="56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36D46E3"/>
    <w:multiLevelType w:val="hybridMultilevel"/>
    <w:tmpl w:val="5CFA3CF6"/>
    <w:lvl w:ilvl="0" w:tplc="176CFDD6">
      <w:start w:val="1"/>
      <w:numFmt w:val="decimal"/>
      <w:lvlText w:val="%1"/>
      <w:lvlJc w:val="left"/>
      <w:pPr>
        <w:tabs>
          <w:tab w:val="num" w:pos="851"/>
        </w:tabs>
        <w:ind w:left="56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8D0337"/>
    <w:multiLevelType w:val="hybridMultilevel"/>
    <w:tmpl w:val="1338A0E4"/>
    <w:lvl w:ilvl="0" w:tplc="03423E26">
      <w:start w:val="1"/>
      <w:numFmt w:val="decimal"/>
      <w:lvlText w:val="%1"/>
      <w:lvlJc w:val="left"/>
      <w:pPr>
        <w:tabs>
          <w:tab w:val="num" w:pos="1418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2FBA275F"/>
    <w:multiLevelType w:val="hybridMultilevel"/>
    <w:tmpl w:val="1F788892"/>
    <w:lvl w:ilvl="0" w:tplc="BEC06482">
      <w:start w:val="3"/>
      <w:numFmt w:val="decimal"/>
      <w:lvlText w:val="%1"/>
      <w:lvlJc w:val="left"/>
      <w:pPr>
        <w:tabs>
          <w:tab w:val="num" w:pos="851"/>
        </w:tabs>
        <w:ind w:left="56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74F0AC8"/>
    <w:multiLevelType w:val="multilevel"/>
    <w:tmpl w:val="DB0E3116"/>
    <w:lvl w:ilvl="0">
      <w:start w:val="1"/>
      <w:numFmt w:val="decimal"/>
      <w:lvlText w:val="%1"/>
      <w:lvlJc w:val="left"/>
      <w:pPr>
        <w:tabs>
          <w:tab w:val="num" w:pos="851"/>
        </w:tabs>
        <w:ind w:left="567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7766A7D"/>
    <w:multiLevelType w:val="hybridMultilevel"/>
    <w:tmpl w:val="FFE2144E"/>
    <w:lvl w:ilvl="0" w:tplc="03423E26">
      <w:start w:val="1"/>
      <w:numFmt w:val="decimal"/>
      <w:lvlText w:val="%1"/>
      <w:lvlJc w:val="left"/>
      <w:pPr>
        <w:tabs>
          <w:tab w:val="num" w:pos="851"/>
        </w:tabs>
        <w:ind w:left="56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B2B24FE"/>
    <w:multiLevelType w:val="hybridMultilevel"/>
    <w:tmpl w:val="DB0E3116"/>
    <w:lvl w:ilvl="0" w:tplc="125E059E">
      <w:start w:val="1"/>
      <w:numFmt w:val="decimal"/>
      <w:lvlText w:val="%1"/>
      <w:lvlJc w:val="left"/>
      <w:pPr>
        <w:tabs>
          <w:tab w:val="num" w:pos="851"/>
        </w:tabs>
        <w:ind w:left="56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915C6E"/>
    <w:multiLevelType w:val="hybridMultilevel"/>
    <w:tmpl w:val="626E8D72"/>
    <w:lvl w:ilvl="0" w:tplc="176CFDD6">
      <w:start w:val="1"/>
      <w:numFmt w:val="decimal"/>
      <w:lvlText w:val="%1"/>
      <w:lvlJc w:val="left"/>
      <w:pPr>
        <w:tabs>
          <w:tab w:val="num" w:pos="851"/>
        </w:tabs>
        <w:ind w:left="56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EC2D1B"/>
    <w:multiLevelType w:val="hybridMultilevel"/>
    <w:tmpl w:val="4CCEFB4E"/>
    <w:lvl w:ilvl="0" w:tplc="176CFDD6">
      <w:start w:val="1"/>
      <w:numFmt w:val="decimal"/>
      <w:lvlText w:val="%1"/>
      <w:lvlJc w:val="left"/>
      <w:pPr>
        <w:tabs>
          <w:tab w:val="num" w:pos="851"/>
        </w:tabs>
        <w:ind w:left="56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2941029"/>
    <w:multiLevelType w:val="hybridMultilevel"/>
    <w:tmpl w:val="4210BB8A"/>
    <w:lvl w:ilvl="0" w:tplc="F976BABC">
      <w:start w:val="1"/>
      <w:numFmt w:val="decimal"/>
      <w:lvlText w:val="%1"/>
      <w:lvlJc w:val="left"/>
      <w:pPr>
        <w:tabs>
          <w:tab w:val="num" w:pos="1812"/>
        </w:tabs>
        <w:ind w:left="18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1">
    <w:nsid w:val="685712A0"/>
    <w:multiLevelType w:val="hybridMultilevel"/>
    <w:tmpl w:val="7188E0E2"/>
    <w:lvl w:ilvl="0" w:tplc="176CFDD6">
      <w:start w:val="1"/>
      <w:numFmt w:val="decimal"/>
      <w:lvlText w:val="%1"/>
      <w:lvlJc w:val="left"/>
      <w:pPr>
        <w:tabs>
          <w:tab w:val="num" w:pos="851"/>
        </w:tabs>
        <w:ind w:left="56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8640630"/>
    <w:multiLevelType w:val="hybridMultilevel"/>
    <w:tmpl w:val="28FCC8F2"/>
    <w:lvl w:ilvl="0" w:tplc="03423E26">
      <w:start w:val="1"/>
      <w:numFmt w:val="decimal"/>
      <w:lvlText w:val="%1"/>
      <w:lvlJc w:val="left"/>
      <w:pPr>
        <w:tabs>
          <w:tab w:val="num" w:pos="1418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3">
    <w:nsid w:val="6ED06978"/>
    <w:multiLevelType w:val="hybridMultilevel"/>
    <w:tmpl w:val="CE46F6FC"/>
    <w:lvl w:ilvl="0" w:tplc="6A6E8B90">
      <w:start w:val="6"/>
      <w:numFmt w:val="decimal"/>
      <w:lvlText w:val="%1"/>
      <w:lvlJc w:val="left"/>
      <w:pPr>
        <w:tabs>
          <w:tab w:val="num" w:pos="851"/>
        </w:tabs>
        <w:ind w:left="56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57D7FEA"/>
    <w:multiLevelType w:val="hybridMultilevel"/>
    <w:tmpl w:val="FC48DFAA"/>
    <w:lvl w:ilvl="0" w:tplc="2AFA399A">
      <w:start w:val="11"/>
      <w:numFmt w:val="decimal"/>
      <w:lvlText w:val="%1"/>
      <w:lvlJc w:val="left"/>
      <w:pPr>
        <w:tabs>
          <w:tab w:val="num" w:pos="851"/>
        </w:tabs>
        <w:ind w:left="56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61250F0"/>
    <w:multiLevelType w:val="hybridMultilevel"/>
    <w:tmpl w:val="7D4E7CF8"/>
    <w:lvl w:ilvl="0" w:tplc="7708E972">
      <w:start w:val="1"/>
      <w:numFmt w:val="decimal"/>
      <w:lvlText w:val="%1"/>
      <w:lvlJc w:val="left"/>
      <w:pPr>
        <w:tabs>
          <w:tab w:val="num" w:pos="851"/>
        </w:tabs>
        <w:ind w:left="56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7967F18"/>
    <w:multiLevelType w:val="hybridMultilevel"/>
    <w:tmpl w:val="5EA0A8EA"/>
    <w:lvl w:ilvl="0" w:tplc="F976BABC">
      <w:start w:val="1"/>
      <w:numFmt w:val="decimal"/>
      <w:lvlText w:val="%1"/>
      <w:lvlJc w:val="left"/>
      <w:pPr>
        <w:tabs>
          <w:tab w:val="num" w:pos="1245"/>
        </w:tabs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65"/>
        </w:tabs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85"/>
        </w:tabs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05"/>
        </w:tabs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25"/>
        </w:tabs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45"/>
        </w:tabs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65"/>
        </w:tabs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85"/>
        </w:tabs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05"/>
        </w:tabs>
        <w:ind w:left="7005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14"/>
  </w:num>
  <w:num w:numId="5">
    <w:abstractNumId w:val="1"/>
  </w:num>
  <w:num w:numId="6">
    <w:abstractNumId w:val="15"/>
  </w:num>
  <w:num w:numId="7">
    <w:abstractNumId w:val="13"/>
  </w:num>
  <w:num w:numId="8">
    <w:abstractNumId w:val="0"/>
  </w:num>
  <w:num w:numId="9">
    <w:abstractNumId w:val="9"/>
  </w:num>
  <w:num w:numId="10">
    <w:abstractNumId w:val="11"/>
  </w:num>
  <w:num w:numId="11">
    <w:abstractNumId w:val="8"/>
  </w:num>
  <w:num w:numId="12">
    <w:abstractNumId w:val="2"/>
  </w:num>
  <w:num w:numId="13">
    <w:abstractNumId w:val="6"/>
  </w:num>
  <w:num w:numId="14">
    <w:abstractNumId w:val="12"/>
  </w:num>
  <w:num w:numId="15">
    <w:abstractNumId w:val="3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C4F"/>
    <w:rsid w:val="00012F2B"/>
    <w:rsid w:val="00030F13"/>
    <w:rsid w:val="000376E8"/>
    <w:rsid w:val="000429B8"/>
    <w:rsid w:val="0008567A"/>
    <w:rsid w:val="000E31B9"/>
    <w:rsid w:val="000F064B"/>
    <w:rsid w:val="000F45B2"/>
    <w:rsid w:val="000F66DF"/>
    <w:rsid w:val="00105624"/>
    <w:rsid w:val="00106DE0"/>
    <w:rsid w:val="00114B19"/>
    <w:rsid w:val="00124624"/>
    <w:rsid w:val="001308BC"/>
    <w:rsid w:val="0016498F"/>
    <w:rsid w:val="001B7BB2"/>
    <w:rsid w:val="001E6D09"/>
    <w:rsid w:val="0020600D"/>
    <w:rsid w:val="002114C3"/>
    <w:rsid w:val="002247DE"/>
    <w:rsid w:val="00234363"/>
    <w:rsid w:val="00256CDE"/>
    <w:rsid w:val="00265662"/>
    <w:rsid w:val="002829AA"/>
    <w:rsid w:val="002B64FF"/>
    <w:rsid w:val="002E469A"/>
    <w:rsid w:val="002F474C"/>
    <w:rsid w:val="00313052"/>
    <w:rsid w:val="003613F8"/>
    <w:rsid w:val="00370E18"/>
    <w:rsid w:val="003A0F97"/>
    <w:rsid w:val="003A0FDD"/>
    <w:rsid w:val="003A510F"/>
    <w:rsid w:val="003B06AA"/>
    <w:rsid w:val="003D42AE"/>
    <w:rsid w:val="003E1857"/>
    <w:rsid w:val="003E465D"/>
    <w:rsid w:val="003E732C"/>
    <w:rsid w:val="00427229"/>
    <w:rsid w:val="004438CD"/>
    <w:rsid w:val="004932D6"/>
    <w:rsid w:val="004A1C07"/>
    <w:rsid w:val="004C43BA"/>
    <w:rsid w:val="004C4AB7"/>
    <w:rsid w:val="004E2C74"/>
    <w:rsid w:val="004E5DB3"/>
    <w:rsid w:val="005212D7"/>
    <w:rsid w:val="0054426F"/>
    <w:rsid w:val="005555D7"/>
    <w:rsid w:val="00570114"/>
    <w:rsid w:val="00597A91"/>
    <w:rsid w:val="005D2BD8"/>
    <w:rsid w:val="005D3FB4"/>
    <w:rsid w:val="005E7DBC"/>
    <w:rsid w:val="00620D74"/>
    <w:rsid w:val="00670063"/>
    <w:rsid w:val="006950B7"/>
    <w:rsid w:val="006C641E"/>
    <w:rsid w:val="006F1180"/>
    <w:rsid w:val="006F479D"/>
    <w:rsid w:val="007111A0"/>
    <w:rsid w:val="0076377A"/>
    <w:rsid w:val="00773033"/>
    <w:rsid w:val="00781C05"/>
    <w:rsid w:val="007E5FB5"/>
    <w:rsid w:val="007F5C4F"/>
    <w:rsid w:val="008019DD"/>
    <w:rsid w:val="008269FA"/>
    <w:rsid w:val="00844E61"/>
    <w:rsid w:val="00851075"/>
    <w:rsid w:val="00857E3C"/>
    <w:rsid w:val="00861563"/>
    <w:rsid w:val="0087516E"/>
    <w:rsid w:val="00896D25"/>
    <w:rsid w:val="008B71EA"/>
    <w:rsid w:val="008C168F"/>
    <w:rsid w:val="008D3018"/>
    <w:rsid w:val="008D37B2"/>
    <w:rsid w:val="0091101D"/>
    <w:rsid w:val="00916087"/>
    <w:rsid w:val="0091792D"/>
    <w:rsid w:val="00941979"/>
    <w:rsid w:val="0095345E"/>
    <w:rsid w:val="009624F8"/>
    <w:rsid w:val="009A0041"/>
    <w:rsid w:val="009C0857"/>
    <w:rsid w:val="009D7A9F"/>
    <w:rsid w:val="00A10CEA"/>
    <w:rsid w:val="00A351C5"/>
    <w:rsid w:val="00A55BFE"/>
    <w:rsid w:val="00A67D5F"/>
    <w:rsid w:val="00A931FA"/>
    <w:rsid w:val="00AE3F96"/>
    <w:rsid w:val="00AF6274"/>
    <w:rsid w:val="00B01ABA"/>
    <w:rsid w:val="00B3285A"/>
    <w:rsid w:val="00B37B57"/>
    <w:rsid w:val="00B640D2"/>
    <w:rsid w:val="00BC627D"/>
    <w:rsid w:val="00BD4BD6"/>
    <w:rsid w:val="00BF1227"/>
    <w:rsid w:val="00BF5B33"/>
    <w:rsid w:val="00BF6D0E"/>
    <w:rsid w:val="00C04A58"/>
    <w:rsid w:val="00C50FCB"/>
    <w:rsid w:val="00C91C5A"/>
    <w:rsid w:val="00C92F0D"/>
    <w:rsid w:val="00CB3F83"/>
    <w:rsid w:val="00CE1896"/>
    <w:rsid w:val="00CF36AA"/>
    <w:rsid w:val="00CF500F"/>
    <w:rsid w:val="00CF5C21"/>
    <w:rsid w:val="00D07F26"/>
    <w:rsid w:val="00D143E2"/>
    <w:rsid w:val="00D17788"/>
    <w:rsid w:val="00D36BA2"/>
    <w:rsid w:val="00D60775"/>
    <w:rsid w:val="00D60ED5"/>
    <w:rsid w:val="00D61AD0"/>
    <w:rsid w:val="00D64409"/>
    <w:rsid w:val="00D82B52"/>
    <w:rsid w:val="00D8724E"/>
    <w:rsid w:val="00D9667C"/>
    <w:rsid w:val="00DA6995"/>
    <w:rsid w:val="00DC46AF"/>
    <w:rsid w:val="00DE46E9"/>
    <w:rsid w:val="00DE6878"/>
    <w:rsid w:val="00DF3CF0"/>
    <w:rsid w:val="00DF3DD4"/>
    <w:rsid w:val="00E60C49"/>
    <w:rsid w:val="00E97A8A"/>
    <w:rsid w:val="00EB0991"/>
    <w:rsid w:val="00EC7A15"/>
    <w:rsid w:val="00F11AB2"/>
    <w:rsid w:val="00F16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4192A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31FA"/>
    <w:pPr>
      <w:spacing w:line="360" w:lineRule="auto"/>
      <w:ind w:firstLine="709"/>
      <w:jc w:val="both"/>
    </w:pPr>
    <w:rPr>
      <w:sz w:val="28"/>
    </w:rPr>
  </w:style>
  <w:style w:type="paragraph" w:styleId="1">
    <w:name w:val="heading 1"/>
    <w:basedOn w:val="a"/>
    <w:next w:val="a"/>
    <w:link w:val="10"/>
    <w:qFormat/>
    <w:rsid w:val="002F474C"/>
    <w:pPr>
      <w:keepNext/>
      <w:numPr>
        <w:numId w:val="8"/>
      </w:numPr>
      <w:outlineLvl w:val="0"/>
    </w:pPr>
    <w:rPr>
      <w:szCs w:val="28"/>
    </w:rPr>
  </w:style>
  <w:style w:type="paragraph" w:styleId="2">
    <w:name w:val="heading 2"/>
    <w:basedOn w:val="a"/>
    <w:next w:val="a"/>
    <w:link w:val="20"/>
    <w:qFormat/>
    <w:rsid w:val="002F474C"/>
    <w:pPr>
      <w:keepNext/>
      <w:numPr>
        <w:ilvl w:val="1"/>
        <w:numId w:val="8"/>
      </w:numPr>
      <w:jc w:val="center"/>
      <w:outlineLvl w:val="1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_списка_дисер"/>
    <w:basedOn w:val="a"/>
    <w:uiPriority w:val="34"/>
    <w:rsid w:val="00D60ED5"/>
    <w:pPr>
      <w:ind w:left="720"/>
      <w:contextualSpacing/>
    </w:pPr>
  </w:style>
  <w:style w:type="paragraph" w:styleId="a4">
    <w:name w:val="Balloon Text"/>
    <w:basedOn w:val="a"/>
    <w:link w:val="a5"/>
    <w:rsid w:val="00896D2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896D25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8D37B2"/>
    <w:rPr>
      <w:color w:val="808080"/>
    </w:rPr>
  </w:style>
  <w:style w:type="table" w:styleId="a7">
    <w:name w:val="Table Grid"/>
    <w:basedOn w:val="a1"/>
    <w:rsid w:val="002656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F474C"/>
    <w:rPr>
      <w:sz w:val="28"/>
      <w:szCs w:val="28"/>
    </w:rPr>
  </w:style>
  <w:style w:type="character" w:customStyle="1" w:styleId="20">
    <w:name w:val="Заголовок 2 Знак"/>
    <w:basedOn w:val="a0"/>
    <w:link w:val="2"/>
    <w:rsid w:val="002F474C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31FA"/>
    <w:pPr>
      <w:spacing w:line="360" w:lineRule="auto"/>
      <w:ind w:firstLine="709"/>
      <w:jc w:val="both"/>
    </w:pPr>
    <w:rPr>
      <w:sz w:val="28"/>
    </w:rPr>
  </w:style>
  <w:style w:type="paragraph" w:styleId="1">
    <w:name w:val="heading 1"/>
    <w:basedOn w:val="a"/>
    <w:next w:val="a"/>
    <w:link w:val="10"/>
    <w:qFormat/>
    <w:rsid w:val="002F474C"/>
    <w:pPr>
      <w:keepNext/>
      <w:numPr>
        <w:numId w:val="8"/>
      </w:numPr>
      <w:outlineLvl w:val="0"/>
    </w:pPr>
    <w:rPr>
      <w:szCs w:val="28"/>
    </w:rPr>
  </w:style>
  <w:style w:type="paragraph" w:styleId="2">
    <w:name w:val="heading 2"/>
    <w:basedOn w:val="a"/>
    <w:next w:val="a"/>
    <w:link w:val="20"/>
    <w:qFormat/>
    <w:rsid w:val="002F474C"/>
    <w:pPr>
      <w:keepNext/>
      <w:numPr>
        <w:ilvl w:val="1"/>
        <w:numId w:val="8"/>
      </w:numPr>
      <w:jc w:val="center"/>
      <w:outlineLvl w:val="1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_списка_дисер"/>
    <w:basedOn w:val="a"/>
    <w:uiPriority w:val="34"/>
    <w:rsid w:val="00D60ED5"/>
    <w:pPr>
      <w:ind w:left="720"/>
      <w:contextualSpacing/>
    </w:pPr>
  </w:style>
  <w:style w:type="paragraph" w:styleId="a4">
    <w:name w:val="Balloon Text"/>
    <w:basedOn w:val="a"/>
    <w:link w:val="a5"/>
    <w:rsid w:val="00896D2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896D25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8D37B2"/>
    <w:rPr>
      <w:color w:val="808080"/>
    </w:rPr>
  </w:style>
  <w:style w:type="table" w:styleId="a7">
    <w:name w:val="Table Grid"/>
    <w:basedOn w:val="a1"/>
    <w:rsid w:val="002656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F474C"/>
    <w:rPr>
      <w:sz w:val="28"/>
      <w:szCs w:val="28"/>
    </w:rPr>
  </w:style>
  <w:style w:type="character" w:customStyle="1" w:styleId="20">
    <w:name w:val="Заголовок 2 Знак"/>
    <w:basedOn w:val="a0"/>
    <w:link w:val="2"/>
    <w:rsid w:val="002F474C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A1EB2-8136-4642-9139-1EDEC0C90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Vitaly</dc:creator>
  <cp:keywords/>
  <dc:description/>
  <cp:lastModifiedBy>Vitaly K.</cp:lastModifiedBy>
  <cp:revision>7</cp:revision>
  <cp:lastPrinted>2010-06-13T16:40:00Z</cp:lastPrinted>
  <dcterms:created xsi:type="dcterms:W3CDTF">2010-06-12T20:03:00Z</dcterms:created>
  <dcterms:modified xsi:type="dcterms:W3CDTF">2012-12-05T20:09:00Z</dcterms:modified>
</cp:coreProperties>
</file>