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5F4" w:rsidRPr="007A6E40" w:rsidRDefault="007A6E40" w:rsidP="008938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E40">
        <w:rPr>
          <w:rFonts w:ascii="Times New Roman" w:hAnsi="Times New Roman" w:cs="Times New Roman"/>
          <w:b/>
          <w:sz w:val="28"/>
          <w:szCs w:val="28"/>
          <w:lang w:val="uk-UA"/>
        </w:rPr>
        <w:t>ПРИКЛАД РОБОТИ НА ЗАЛІК</w:t>
      </w:r>
    </w:p>
    <w:p w:rsidR="00893858" w:rsidRPr="007A6E40" w:rsidRDefault="007A6E40" w:rsidP="007A6E4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6E40">
        <w:rPr>
          <w:rFonts w:ascii="Times New Roman" w:hAnsi="Times New Roman" w:cs="Times New Roman"/>
          <w:b/>
          <w:sz w:val="28"/>
          <w:szCs w:val="28"/>
          <w:lang w:val="uk-UA"/>
        </w:rPr>
        <w:t>ПРАКТИЧНА ЧАСТИНА</w:t>
      </w:r>
    </w:p>
    <w:p w:rsidR="0056166C" w:rsidRPr="00F9355E" w:rsidRDefault="0056166C" w:rsidP="0056166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355E">
        <w:rPr>
          <w:rFonts w:ascii="Times New Roman" w:hAnsi="Times New Roman" w:cs="Times New Roman"/>
          <w:sz w:val="28"/>
          <w:szCs w:val="28"/>
          <w:lang w:bidi="ru-RU"/>
        </w:rPr>
        <w:t xml:space="preserve">Произвести расчет ремонтного </w:t>
      </w:r>
      <w:proofErr w:type="spellStart"/>
      <w:r w:rsidRPr="00F9355E">
        <w:rPr>
          <w:rFonts w:ascii="Times New Roman" w:hAnsi="Times New Roman" w:cs="Times New Roman"/>
          <w:sz w:val="28"/>
          <w:szCs w:val="28"/>
          <w:lang w:bidi="ru-RU"/>
        </w:rPr>
        <w:t>корригирования</w:t>
      </w:r>
      <w:proofErr w:type="spellEnd"/>
      <w:r w:rsidRPr="00F9355E">
        <w:rPr>
          <w:rFonts w:ascii="Times New Roman" w:hAnsi="Times New Roman" w:cs="Times New Roman"/>
          <w:sz w:val="28"/>
          <w:szCs w:val="28"/>
          <w:lang w:bidi="ru-RU"/>
        </w:rPr>
        <w:t xml:space="preserve"> зубчатой передачи (21=25, 22=115) унифицированных механизмов тяги и подъема ковша экска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ватора ЭШ10/60. Характеристика передачи приведена в табл.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1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t>. Восстанав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softHyphen/>
        <w:t>ливаемая передача, таким образом, представляет собой нулевую несмещенную передачу. Межосевое расстояние — неизменяемое.</w:t>
      </w:r>
    </w:p>
    <w:p w:rsidR="0056166C" w:rsidRPr="00F9355E" w:rsidRDefault="0056166C" w:rsidP="0056166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355E">
        <w:rPr>
          <w:rFonts w:ascii="Times New Roman" w:hAnsi="Times New Roman" w:cs="Times New Roman"/>
          <w:sz w:val="28"/>
          <w:szCs w:val="28"/>
          <w:lang w:bidi="ru-RU"/>
        </w:rPr>
        <w:t xml:space="preserve">Размеры и конструкции восстанавливаемого колеса приведены на рис.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1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t xml:space="preserve">,а, шестерни — на рис.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2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t>,а.</w:t>
      </w:r>
    </w:p>
    <w:p w:rsidR="0056166C" w:rsidRPr="00F9355E" w:rsidRDefault="0056166C" w:rsidP="0056166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355E">
        <w:rPr>
          <w:rFonts w:ascii="Times New Roman" w:hAnsi="Times New Roman" w:cs="Times New Roman"/>
          <w:sz w:val="28"/>
          <w:szCs w:val="28"/>
          <w:lang w:bidi="ru-RU"/>
        </w:rPr>
        <w:t>Ко времени восстановления колеса шестерня имеет предельные износы зубьев и подлежит замене, изношенные зубья колеса можно восстановить ме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тодом </w:t>
      </w:r>
      <w:proofErr w:type="spellStart"/>
      <w:r w:rsidRPr="00F9355E">
        <w:rPr>
          <w:rFonts w:ascii="Times New Roman" w:hAnsi="Times New Roman" w:cs="Times New Roman"/>
          <w:sz w:val="28"/>
          <w:szCs w:val="28"/>
          <w:lang w:bidi="ru-RU"/>
        </w:rPr>
        <w:t>корригирования</w:t>
      </w:r>
      <w:proofErr w:type="spellEnd"/>
      <w:r w:rsidRPr="00F9355E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6166C" w:rsidRPr="00F9355E" w:rsidRDefault="0056166C" w:rsidP="0056166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355E">
        <w:rPr>
          <w:rFonts w:ascii="Times New Roman" w:hAnsi="Times New Roman" w:cs="Times New Roman"/>
          <w:sz w:val="28"/>
          <w:szCs w:val="28"/>
          <w:lang w:bidi="ru-RU"/>
        </w:rPr>
        <w:t>1. Определение коэффициента смещения инструмента в ремонтных целях. Путем совмещения профилей изношенного и восстановленного зубьев (с пред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варительно принятым коэффициентом смещения </w:t>
      </w:r>
      <w:r w:rsidRPr="00F9355E">
        <w:rPr>
          <w:rStyle w:val="6pt"/>
          <w:rFonts w:eastAsiaTheme="minorEastAsia"/>
          <w:sz w:val="28"/>
          <w:szCs w:val="28"/>
        </w:rPr>
        <w:t>х</w:t>
      </w:r>
      <w:r w:rsidRPr="00F9355E">
        <w:rPr>
          <w:rStyle w:val="6pt"/>
          <w:rFonts w:eastAsiaTheme="minorEastAsia"/>
          <w:sz w:val="28"/>
          <w:szCs w:val="28"/>
          <w:vertAlign w:val="subscript"/>
        </w:rPr>
        <w:t>2</w:t>
      </w:r>
      <w:r>
        <w:rPr>
          <w:rStyle w:val="6pt"/>
          <w:rFonts w:eastAsiaTheme="minorEastAsia"/>
          <w:sz w:val="28"/>
          <w:szCs w:val="28"/>
        </w:rPr>
        <w:t>=-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t xml:space="preserve">0,40) находим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bidi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bidi="ru-RU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bidi="ru-RU"/>
              </w:rPr>
              <m:t>рем</m:t>
            </m:r>
          </m:sub>
        </m:sSub>
      </m:oMath>
      <w:r>
        <w:rPr>
          <w:rFonts w:ascii="Times New Roman" w:hAnsi="Times New Roman" w:cs="Times New Roman"/>
          <w:sz w:val="28"/>
          <w:szCs w:val="28"/>
          <w:lang w:bidi="ru-RU"/>
        </w:rPr>
        <w:t xml:space="preserve">= </w:t>
      </w:r>
      <w:r w:rsidRPr="00F9355E">
        <w:rPr>
          <w:rFonts w:ascii="Times New Roman" w:hAnsi="Times New Roman" w:cs="Times New Roman"/>
          <w:sz w:val="28"/>
          <w:szCs w:val="28"/>
          <w:lang w:bidi="ru-RU"/>
        </w:rPr>
        <w:t>9 мм. Тогда коэффициент ремонтного смещения колеса</w:t>
      </w:r>
    </w:p>
    <w:p w:rsidR="0056166C" w:rsidRDefault="0056166C" w:rsidP="005616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</w:rPr>
              <m:t>х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2рем</m:t>
            </m:r>
          </m:sub>
        </m:sSub>
        <m: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-∆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рем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m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-9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20</m:t>
            </m:r>
          </m:den>
        </m:f>
      </m:oMath>
      <w:r w:rsidRPr="0056166C">
        <w:rPr>
          <w:rFonts w:ascii="Times New Roman" w:hAnsi="Times New Roman" w:cs="Times New Roman"/>
          <w:sz w:val="28"/>
          <w:szCs w:val="28"/>
        </w:rPr>
        <w:t>=-0,45</w:t>
      </w:r>
    </w:p>
    <w:p w:rsidR="0056166C" w:rsidRPr="0056166C" w:rsidRDefault="0056166C" w:rsidP="005616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Таблица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</w:p>
    <w:tbl>
      <w:tblPr>
        <w:tblW w:w="936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961"/>
        <w:gridCol w:w="1449"/>
        <w:gridCol w:w="1552"/>
        <w:gridCol w:w="1515"/>
        <w:gridCol w:w="193"/>
        <w:gridCol w:w="722"/>
      </w:tblGrid>
      <w:tr w:rsidR="0056166C" w:rsidRPr="002610B2" w:rsidTr="00F71406">
        <w:trPr>
          <w:trHeight w:hRule="exact" w:val="50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17"/>
                <w:szCs w:val="17"/>
              </w:rPr>
              <w:t>Обозначение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Начальная передача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Отремонтированная . передача</w:t>
            </w:r>
          </w:p>
        </w:tc>
      </w:tr>
      <w:tr w:rsidR="0056166C" w:rsidRPr="002610B2" w:rsidTr="00F71406">
        <w:trPr>
          <w:trHeight w:hRule="exact" w:val="65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610B2">
              <w:rPr>
                <w:rFonts w:ascii="Times New Roman" w:eastAsia="Times New Roman" w:hAnsi="Times New Roman" w:cs="Times New Roman"/>
                <w:sz w:val="32"/>
                <w:szCs w:val="32"/>
              </w:rPr>
              <w:t>Показатели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колесо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шестерня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колесо 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proofErr w:type="spellEnd"/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стер.</w:t>
            </w:r>
          </w:p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610B2">
              <w:rPr>
                <w:rFonts w:ascii="Times New Roman" w:eastAsia="Times New Roman" w:hAnsi="Times New Roman" w:cs="Times New Roman"/>
                <w:sz w:val="20"/>
                <w:szCs w:val="20"/>
              </w:rPr>
              <w:t>ня</w:t>
            </w:r>
            <w:proofErr w:type="spellEnd"/>
          </w:p>
        </w:tc>
      </w:tr>
      <w:tr w:rsidR="0056166C" w:rsidRPr="002610B2" w:rsidTr="00F71406">
        <w:trPr>
          <w:trHeight w:hRule="exact"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Число зубьев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i/>
                <w:iCs/>
                <w:spacing w:val="-20"/>
                <w:sz w:val="23"/>
                <w:szCs w:val="23"/>
                <w:lang w:val="en-US"/>
              </w:rPr>
              <w:t>z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115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115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25</w:t>
            </w:r>
          </w:p>
        </w:tc>
      </w:tr>
      <w:tr w:rsidR="0056166C" w:rsidRPr="002610B2" w:rsidTr="00F71406">
        <w:trPr>
          <w:trHeight w:hRule="exact" w:val="24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Модуль, мм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pacing w:val="-20"/>
                <w:sz w:val="23"/>
                <w:szCs w:val="23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i/>
                <w:iCs/>
                <w:spacing w:val="-20"/>
                <w:sz w:val="23"/>
                <w:szCs w:val="23"/>
              </w:rPr>
              <w:t>т</w:t>
            </w:r>
          </w:p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pacing w:val="-20"/>
                <w:sz w:val="23"/>
                <w:szCs w:val="23"/>
                <w:lang w:val="en-US"/>
              </w:rPr>
            </w:pPr>
          </w:p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56166C" w:rsidRPr="002610B2" w:rsidTr="00F71406">
        <w:trPr>
          <w:trHeight w:hRule="exact" w:val="28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Коэффициенты: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6166C" w:rsidRPr="002610B2" w:rsidTr="00F71406">
        <w:trPr>
          <w:trHeight w:hRule="exact" w:val="29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высота зуба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</w:rPr>
                      <m:t>h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</w:rPr>
                      <m:t>a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</w:rPr>
                      <m:t>*</m:t>
                    </m:r>
                  </m:sup>
                </m:sSubSup>
              </m:oMath>
            </m:oMathPara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56166C" w:rsidRPr="002610B2" w:rsidTr="00F71406">
        <w:trPr>
          <w:trHeight w:hRule="exact" w:val="248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смешения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70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-0,45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+0,45</w:t>
            </w:r>
          </w:p>
        </w:tc>
      </w:tr>
      <w:tr w:rsidR="0056166C" w:rsidRPr="002610B2" w:rsidTr="00F71406">
        <w:trPr>
          <w:trHeight w:hRule="exact"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Угол, градус: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144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6166C" w:rsidRPr="002610B2" w:rsidTr="00F71406">
        <w:trPr>
          <w:trHeight w:hRule="exact" w:val="2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зацепления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56166C" w:rsidRPr="002610B2" w:rsidTr="00F71406">
        <w:trPr>
          <w:trHeight w:hRule="exact" w:val="23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наклона зубьев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β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ω</m:t>
                    </m:r>
                  </m:sup>
                </m:sSup>
              </m:oMath>
            </m:oMathPara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56166C" w:rsidRPr="002610B2" w:rsidTr="00F71406">
        <w:trPr>
          <w:trHeight w:hRule="exact" w:val="248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Диаметр делительной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6166C" w:rsidRPr="002610B2" w:rsidTr="00F71406">
        <w:trPr>
          <w:trHeight w:hRule="exact" w:val="23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окружности, мм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2300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500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2300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500</w:t>
            </w:r>
          </w:p>
        </w:tc>
      </w:tr>
      <w:tr w:rsidR="0056166C" w:rsidRPr="002610B2" w:rsidTr="00F71406">
        <w:trPr>
          <w:trHeight w:hRule="exact" w:val="458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Диаметры окружностей, мм: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6166C" w:rsidRPr="002610B2" w:rsidTr="00F71406">
        <w:trPr>
          <w:trHeight w:hRule="exact" w:val="34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вершин зубьев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2340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540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2322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558</w:t>
            </w:r>
          </w:p>
        </w:tc>
      </w:tr>
      <w:tr w:rsidR="0056166C" w:rsidRPr="002610B2" w:rsidTr="00F71406">
        <w:trPr>
          <w:trHeight w:hRule="exact" w:val="2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Впадин</w:t>
            </w:r>
          </w:p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2250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450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2232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468</w:t>
            </w:r>
          </w:p>
        </w:tc>
      </w:tr>
      <w:tr w:rsidR="0056166C" w:rsidRPr="002610B2" w:rsidTr="00F71406">
        <w:trPr>
          <w:trHeight w:hRule="exact"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Межосевое расстояние,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6166C" w:rsidRPr="002610B2" w:rsidTr="00F71406">
        <w:trPr>
          <w:trHeight w:hRule="exact" w:val="454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мм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ω</m:t>
                    </m:r>
                  </m:sub>
                </m:sSub>
              </m:oMath>
            </m:oMathPara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10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43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 xml:space="preserve">              </w:t>
            </w: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1400</w:t>
            </w:r>
          </w:p>
        </w:tc>
      </w:tr>
      <w:tr w:rsidR="0056166C" w:rsidRPr="002610B2" w:rsidTr="00F71406">
        <w:trPr>
          <w:trHeight w:hRule="exact" w:val="248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Материал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Сталь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Сталь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Сталь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—</w:t>
            </w:r>
          </w:p>
        </w:tc>
      </w:tr>
      <w:tr w:rsidR="0056166C" w:rsidRPr="002610B2" w:rsidTr="00F71406">
        <w:trPr>
          <w:trHeight w:hRule="exact" w:val="8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Масса, кг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35ХМ-Л</w:t>
            </w:r>
          </w:p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2250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ЗОХГВТ</w:t>
            </w:r>
          </w:p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273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35ХМ-Л</w:t>
            </w:r>
          </w:p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2210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  <w:p w:rsidR="0056166C" w:rsidRPr="002610B2" w:rsidRDefault="0056166C" w:rsidP="00F71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B2">
              <w:rPr>
                <w:rFonts w:ascii="Times New Roman" w:eastAsia="Times New Roman" w:hAnsi="Times New Roman" w:cs="Times New Roman"/>
                <w:sz w:val="23"/>
                <w:szCs w:val="23"/>
              </w:rPr>
              <w:t>285</w:t>
            </w:r>
          </w:p>
        </w:tc>
      </w:tr>
    </w:tbl>
    <w:p w:rsidR="0056166C" w:rsidRDefault="0056166C" w:rsidP="0056166C"/>
    <w:p w:rsidR="0056166C" w:rsidRDefault="0056166C" w:rsidP="0056166C"/>
    <w:p w:rsidR="0056166C" w:rsidRDefault="0056166C" w:rsidP="00561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 смещения шестерни</w:t>
      </w:r>
    </w:p>
    <w:p w:rsidR="0056166C" w:rsidRDefault="0056166C" w:rsidP="00561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1рем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2рем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=+0,45</m:t>
          </m:r>
        </m:oMath>
      </m:oMathPara>
    </w:p>
    <w:p w:rsidR="0056166C" w:rsidRPr="00F34ECD" w:rsidRDefault="0056166C" w:rsidP="00561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66C" w:rsidRPr="008B6B21" w:rsidRDefault="0056166C" w:rsidP="00561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блокирующему контуру (для зубчатой пары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25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2</m:t>
            </m:r>
          </m:sub>
        </m:sSub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=115) устанавливаем, что при коэффициентах смещения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х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</w:t>
      </w:r>
      <w:r w:rsidRPr="008B6B21">
        <w:rPr>
          <w:rFonts w:ascii="Times New Roman" w:eastAsia="Times New Roman" w:hAnsi="Times New Roman" w:cs="Times New Roman"/>
          <w:color w:val="000000"/>
          <w:sz w:val="28"/>
          <w:szCs w:val="28"/>
        </w:rPr>
        <w:t>+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0,45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х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=-</m:t>
        </m:r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0,45 за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острение вершин зубьев шестерни будет больше 0,40 </w:t>
      </w:r>
      <w:r w:rsidRPr="00F34ECD">
        <w:rPr>
          <w:rFonts w:ascii="Times New Roman" w:eastAsia="Times New Roman" w:hAnsi="Times New Roman" w:cs="Times New Roman"/>
          <w:i/>
          <w:iCs/>
          <w:color w:val="000000"/>
          <w:spacing w:val="10"/>
          <w:sz w:val="28"/>
          <w:szCs w:val="28"/>
        </w:rPr>
        <w:t>т,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вполне допустимо.</w:t>
      </w:r>
    </w:p>
    <w:p w:rsidR="0056166C" w:rsidRPr="008B6B21" w:rsidRDefault="0056166C" w:rsidP="00561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940425" cy="3829050"/>
            <wp:effectExtent l="19050" t="0" r="3175" b="0"/>
            <wp:docPr id="3" name="Рисунок 1" descr="F:\Игорь валериевич\Безымянный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горь валериевич\Безымянный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66C" w:rsidRPr="002610B2" w:rsidRDefault="0056166C" w:rsidP="005616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. Зубчатое колесо барабана тяговой лебедки экскаватора ЭШ6/60:</w:t>
      </w:r>
    </w:p>
    <w:p w:rsidR="0056166C" w:rsidRPr="00DA100D" w:rsidRDefault="0056166C" w:rsidP="005616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</w:rPr>
        <w:t>а —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восстановления (новое колесо); </w:t>
      </w:r>
      <w:r w:rsidRPr="00F34ECD"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</w:rPr>
        <w:t>б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после восстановления</w:t>
      </w:r>
    </w:p>
    <w:p w:rsidR="0056166C" w:rsidRPr="00F34ECD" w:rsidRDefault="0056166C" w:rsidP="00561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166C" w:rsidRPr="00F34ECD" w:rsidRDefault="0056166C" w:rsidP="00561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29E2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определения угла зацепления передачи </w:t>
      </w:r>
    </w:p>
    <w:p w:rsidR="0056166C" w:rsidRPr="0056166C" w:rsidRDefault="0056166C" w:rsidP="00561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находим значение коэффи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циента изменения межосевого расстояния по формуле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56166C" w:rsidRPr="00F34ECD" w:rsidRDefault="0056166C" w:rsidP="005616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ω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-m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m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2∙1400-20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25+115</m:t>
                  </m:r>
                </m:e>
              </m:d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20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25+115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=0</m:t>
          </m:r>
        </m:oMath>
      </m:oMathPara>
    </w:p>
    <w:p w:rsidR="0056166C" w:rsidRDefault="0056166C" w:rsidP="0056166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Определим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tω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t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=20</m:t>
        </m:r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de-DE"/>
        </w:rPr>
        <w:t xml:space="preserve">°; 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т. е. восстановленная передача пред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ставляет собой нулевую </w:t>
      </w:r>
      <w:proofErr w:type="spellStart"/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равносмещенную</w:t>
      </w:r>
      <w:proofErr w:type="spellEnd"/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передачу, у которой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ε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=0, y=0, ∆y=0,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ω1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w2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ω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=a.</m:t>
        </m:r>
      </m:oMath>
      <w:r w:rsidRPr="00EE29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6166C" w:rsidRPr="00F34ECD" w:rsidRDefault="0056166C" w:rsidP="00561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Делительные диаметры: шестерни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m</m:t>
        </m:r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de-DE"/>
        </w:rPr>
        <w:t xml:space="preserve">= 25-20 = 500 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мм; колеса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m</m:t>
        </m:r>
      </m:oMath>
      <w:r w:rsidRPr="00F34ECD">
        <w:rPr>
          <w:rFonts w:ascii="Times New Roman" w:eastAsia="Times New Roman" w:hAnsi="Times New Roman" w:cs="Times New Roman"/>
          <w:i/>
          <w:iCs/>
          <w:color w:val="000000"/>
          <w:spacing w:val="20"/>
          <w:sz w:val="28"/>
          <w:szCs w:val="28"/>
          <w:lang w:val="de-DE" w:eastAsia="de-DE"/>
        </w:rPr>
        <w:t xml:space="preserve"> =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de-DE"/>
        </w:rPr>
        <w:t xml:space="preserve"> </w:t>
      </w: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115-20=2300 мм.</w:t>
      </w:r>
    </w:p>
    <w:p w:rsidR="0056166C" w:rsidRPr="00F34ECD" w:rsidRDefault="0056166C" w:rsidP="0056166C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Диаметр вершин зубьев восстановленного (проточного) колеса находим по формуле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6166C" w:rsidRDefault="0056166C" w:rsidP="0056166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a2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+2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*</m:t>
                  </m:r>
                </m:sup>
              </m:sSubSup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2нач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2рем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-∆у</m:t>
              </m:r>
            </m:e>
          </m:d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val="en-US"/>
            </w:rPr>
            <m:t>m=</m:t>
          </m:r>
        </m:oMath>
      </m:oMathPara>
    </w:p>
    <w:p w:rsidR="0056166C" w:rsidRPr="00F34ECD" w:rsidRDefault="0056166C" w:rsidP="0056166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= 2300 + 2 (1 — 0,45) 20 = 2322 мм.</w:t>
      </w:r>
    </w:p>
    <w:p w:rsidR="0056166C" w:rsidRPr="00F34ECD" w:rsidRDefault="0056166C" w:rsidP="0056166C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Диаметр вершин зубьев (токарной заготовки) шестерни находим по формуле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6166C" w:rsidRPr="00F34ECD" w:rsidRDefault="0056166C" w:rsidP="00561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a1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+2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a</m:t>
                </m:r>
              </m:sub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1нач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1рем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-∆у</m:t>
            </m:r>
          </m:e>
        </m: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/>
          </w:rPr>
          <m:t>m</m:t>
        </m:r>
      </m:oMath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</w:t>
      </w:r>
    </w:p>
    <w:p w:rsidR="0056166C" w:rsidRPr="00F34ECD" w:rsidRDefault="0056166C" w:rsidP="00561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4ECD">
        <w:rPr>
          <w:rFonts w:ascii="Times New Roman" w:eastAsia="Times New Roman" w:hAnsi="Times New Roman" w:cs="Times New Roman"/>
          <w:color w:val="000000"/>
          <w:sz w:val="28"/>
          <w:szCs w:val="28"/>
        </w:rPr>
        <w:t>= 500 + 2 (1 + 0,45) 20 = 558 мм.</w:t>
      </w:r>
    </w:p>
    <w:p w:rsidR="0056166C" w:rsidRPr="00DA100D" w:rsidRDefault="0056166C" w:rsidP="0056166C">
      <w:pPr>
        <w:rPr>
          <w:rFonts w:ascii="Times New Roman" w:hAnsi="Times New Roman" w:cs="Times New Roman"/>
          <w:sz w:val="28"/>
          <w:szCs w:val="28"/>
        </w:rPr>
      </w:pPr>
      <w:r w:rsidRPr="00DA10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48300" cy="8343900"/>
            <wp:effectExtent l="19050" t="0" r="0" b="0"/>
            <wp:docPr id="4" name="Рисунок 2" descr="F:\Игорь валериевич\Безымянный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Игорь валериевич\Безымянный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187" b="4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834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66C" w:rsidRPr="00DA100D" w:rsidRDefault="0056166C" w:rsidP="0056166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lastRenderedPageBreak/>
        <w:t>Рабочий чертеж отремонтированного зубчатого ко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леса при-. веден на рис. 1,б</w:t>
      </w: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, а новой шестерни — на рис. 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2</w:t>
      </w: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б</w:t>
      </w: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.</w:t>
      </w:r>
    </w:p>
    <w:p w:rsidR="0056166C" w:rsidRPr="00DA100D" w:rsidRDefault="0056166C" w:rsidP="0056166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Схемы зацепления зубьев у начальной и отремонтированной зубчатых передач приведены на рис. 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3</w:t>
      </w: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. Из схем видно, что и результате ремонтного </w:t>
      </w:r>
      <w:proofErr w:type="spellStart"/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корригирования</w:t>
      </w:r>
      <w:proofErr w:type="spellEnd"/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изменились только значения высот головок и ножек зубьев. Все остальные пара</w:t>
      </w:r>
      <w:r w:rsidRPr="00DA100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softHyphen/>
        <w:t>метры зацепления сохранились и отремонтированная передача будет работать нормально.</w:t>
      </w:r>
    </w:p>
    <w:p w:rsidR="00893858" w:rsidRPr="0056166C" w:rsidRDefault="00893858" w:rsidP="00893858">
      <w:pPr>
        <w:rPr>
          <w:sz w:val="28"/>
          <w:szCs w:val="28"/>
        </w:rPr>
      </w:pPr>
    </w:p>
    <w:p w:rsidR="007A6E40" w:rsidRPr="007A6E40" w:rsidRDefault="007A6E40" w:rsidP="007A6E4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6E40">
        <w:rPr>
          <w:rFonts w:ascii="Times New Roman" w:hAnsi="Times New Roman" w:cs="Times New Roman"/>
          <w:b/>
          <w:sz w:val="28"/>
          <w:szCs w:val="28"/>
          <w:lang w:val="uk-UA"/>
        </w:rPr>
        <w:t>ТЕОРЕТИЧНА ЧАСТИНА</w:t>
      </w:r>
    </w:p>
    <w:p w:rsidR="007A6E40" w:rsidRDefault="007A6E40" w:rsidP="007A6E40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F0C81">
        <w:rPr>
          <w:rFonts w:ascii="Times New Roman" w:hAnsi="Times New Roman"/>
          <w:sz w:val="28"/>
          <w:szCs w:val="28"/>
        </w:rPr>
        <w:t>Понятия и термины теории надежности машин.</w:t>
      </w:r>
    </w:p>
    <w:p w:rsidR="007A6E40" w:rsidRDefault="007A6E40" w:rsidP="007A6E4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A6E40" w:rsidRDefault="007A6E40" w:rsidP="007A6E4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0C81">
        <w:rPr>
          <w:rFonts w:ascii="Times New Roman" w:hAnsi="Times New Roman"/>
          <w:sz w:val="28"/>
          <w:szCs w:val="28"/>
        </w:rPr>
        <w:t>Понятия и термины теории надежности машин.</w:t>
      </w:r>
    </w:p>
    <w:p w:rsidR="007A6E40" w:rsidRDefault="007A6E40" w:rsidP="007A6E4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C6D3D">
        <w:rPr>
          <w:rFonts w:ascii="Times New Roman" w:hAnsi="Times New Roman"/>
          <w:sz w:val="28"/>
          <w:szCs w:val="28"/>
        </w:rPr>
        <w:t>Надежность - свойство объекта сохранять во времени</w:t>
      </w:r>
      <w:r w:rsidRPr="008C6D3D">
        <w:rPr>
          <w:rFonts w:ascii="MS Mincho" w:eastAsia="MS Mincho" w:hAnsi="MS Mincho" w:cs="MS Mincho" w:hint="eastAsia"/>
          <w:sz w:val="28"/>
          <w:szCs w:val="28"/>
        </w:rPr>
        <w:t> </w:t>
      </w:r>
      <w:r w:rsidRPr="008C6D3D">
        <w:rPr>
          <w:rFonts w:ascii="Times New Roman" w:hAnsi="Times New Roman"/>
          <w:sz w:val="28"/>
          <w:szCs w:val="28"/>
        </w:rPr>
        <w:t>в установленных пределах значения всех параметров, характеризующих способность выполнять требуемые функции в заданных режимах и условиях применения, технического обслуживания, ремонтов, хранения и транспортировки.</w:t>
      </w:r>
      <w:r w:rsidRPr="00981E52">
        <w:rPr>
          <w:rFonts w:ascii="Times New Roman" w:hAnsi="Times New Roman"/>
          <w:sz w:val="28"/>
          <w:szCs w:val="28"/>
        </w:rPr>
        <w:t xml:space="preserve"> </w:t>
      </w:r>
      <w:r w:rsidRPr="008C6D3D">
        <w:rPr>
          <w:rFonts w:ascii="Times New Roman" w:hAnsi="Times New Roman"/>
          <w:sz w:val="28"/>
          <w:szCs w:val="28"/>
        </w:rPr>
        <w:t>В определении надежности фигурирует термин «объект» -</w:t>
      </w:r>
      <w:r w:rsidRPr="008C6D3D">
        <w:rPr>
          <w:rFonts w:ascii="MS Mincho" w:eastAsia="MS Mincho" w:hAnsi="MS Mincho" w:cs="MS Mincho" w:hint="eastAsia"/>
          <w:sz w:val="28"/>
          <w:szCs w:val="28"/>
        </w:rPr>
        <w:t> </w:t>
      </w:r>
      <w:r w:rsidRPr="008C6D3D">
        <w:rPr>
          <w:rFonts w:ascii="Times New Roman" w:hAnsi="Times New Roman"/>
          <w:sz w:val="28"/>
          <w:szCs w:val="28"/>
        </w:rPr>
        <w:t>предмет определенного целевого назначения, рассматриваемый</w:t>
      </w:r>
      <w:r w:rsidRPr="008C6D3D">
        <w:rPr>
          <w:rFonts w:ascii="MS Mincho" w:eastAsia="MS Mincho" w:hAnsi="MS Mincho" w:cs="MS Mincho" w:hint="eastAsia"/>
          <w:sz w:val="28"/>
          <w:szCs w:val="28"/>
        </w:rPr>
        <w:t> </w:t>
      </w:r>
      <w:r w:rsidRPr="008C6D3D">
        <w:rPr>
          <w:rFonts w:ascii="Times New Roman" w:hAnsi="Times New Roman"/>
          <w:sz w:val="28"/>
          <w:szCs w:val="28"/>
        </w:rPr>
        <w:t>в период проектирования, производства, эксплуатации, исследований и испытаний на надежность.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8496B">
        <w:rPr>
          <w:rFonts w:ascii="Times New Roman" w:hAnsi="Times New Roman"/>
          <w:sz w:val="28"/>
          <w:szCs w:val="28"/>
        </w:rPr>
        <w:t>В теории надежности под объектом понимают изделия,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технические системы и их элементы, машины, агрегаты, сборочные единицы, детали, аппараты, приборы и т.д.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496B">
        <w:rPr>
          <w:rFonts w:ascii="Times New Roman" w:hAnsi="Times New Roman"/>
          <w:sz w:val="28"/>
          <w:szCs w:val="28"/>
        </w:rPr>
        <w:t>Объект, предназначенный для самостоятельного выполнения заданной функции, называется системой, представляющей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собой совокупность элементов. Например, если бульдозер рассмотрен в качестве системы, то его отдельные детали и сборочные единицы являются элементами этой системы.</w:t>
      </w:r>
      <w:r w:rsidRPr="00981E52">
        <w:rPr>
          <w:rFonts w:ascii="Times New Roman" w:hAnsi="Times New Roman"/>
          <w:sz w:val="28"/>
          <w:szCs w:val="28"/>
        </w:rPr>
        <w:t xml:space="preserve"> </w:t>
      </w:r>
      <w:r w:rsidRPr="0068496B">
        <w:rPr>
          <w:rFonts w:ascii="Times New Roman" w:hAnsi="Times New Roman"/>
          <w:sz w:val="28"/>
          <w:szCs w:val="28"/>
        </w:rPr>
        <w:t>Первостепенное значение надежности связано с тем, что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ее уровень в значительной степени определяет развитие автоматизации производственных процессов, интенсификации рабочих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процессов, экономии материалов и энергии.</w:t>
      </w:r>
      <w:r w:rsidRPr="00981E52">
        <w:rPr>
          <w:rFonts w:ascii="Times New Roman" w:hAnsi="Times New Roman"/>
          <w:sz w:val="28"/>
          <w:szCs w:val="28"/>
        </w:rPr>
        <w:t xml:space="preserve"> </w:t>
      </w:r>
      <w:r w:rsidRPr="0068496B">
        <w:rPr>
          <w:rFonts w:ascii="Times New Roman" w:hAnsi="Times New Roman"/>
          <w:sz w:val="28"/>
          <w:szCs w:val="28"/>
        </w:rPr>
        <w:t>Актуальность надежности возрастает в связи со сложностью современных машин и важностью функций, которые они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выполняют. Современные технические средства состоят из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множества взаимодействующих механизмов, аппаратов и приборов. Отказ хотя бы одного элемента сложной системы приводит к нарушению работы всей системы. При увеличении числа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элементов, входящих в систему, при постоянной надежности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каждого из них снижается надежность всей системы.</w:t>
      </w:r>
    </w:p>
    <w:p w:rsidR="007A6E40" w:rsidRP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81E52">
        <w:rPr>
          <w:rFonts w:ascii="Times New Roman" w:hAnsi="Times New Roman"/>
          <w:i/>
          <w:sz w:val="28"/>
          <w:szCs w:val="28"/>
        </w:rPr>
        <w:t>Исправное состояние</w:t>
      </w:r>
      <w:r w:rsidRPr="0068496B">
        <w:rPr>
          <w:rFonts w:ascii="Times New Roman" w:hAnsi="Times New Roman"/>
          <w:sz w:val="28"/>
          <w:szCs w:val="28"/>
        </w:rPr>
        <w:t xml:space="preserve"> - состояние объекта, при котором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он соответствует всем требованиям нормативно-технической и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(или) конструкторской документации.</w:t>
      </w:r>
      <w:r w:rsidRPr="00981E52">
        <w:rPr>
          <w:rFonts w:ascii="Times New Roman" w:hAnsi="Times New Roman"/>
          <w:sz w:val="28"/>
          <w:szCs w:val="28"/>
        </w:rPr>
        <w:t xml:space="preserve"> </w:t>
      </w:r>
    </w:p>
    <w:p w:rsidR="007A6E40" w:rsidRP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81E52">
        <w:rPr>
          <w:rFonts w:ascii="Times New Roman" w:hAnsi="Times New Roman"/>
          <w:i/>
          <w:sz w:val="28"/>
          <w:szCs w:val="28"/>
        </w:rPr>
        <w:lastRenderedPageBreak/>
        <w:t>Неисправное состояние</w:t>
      </w:r>
      <w:r w:rsidRPr="0068496B">
        <w:rPr>
          <w:rFonts w:ascii="Times New Roman" w:hAnsi="Times New Roman"/>
          <w:sz w:val="28"/>
          <w:szCs w:val="28"/>
        </w:rPr>
        <w:t xml:space="preserve"> - состояние объекта, при котором он не удовлетворяет хотя бы одному из требований нормативно-технической и (или) конструкторской документации.</w:t>
      </w:r>
      <w:r w:rsidRPr="00981E52">
        <w:rPr>
          <w:rFonts w:ascii="Times New Roman" w:hAnsi="Times New Roman"/>
          <w:sz w:val="28"/>
          <w:szCs w:val="28"/>
        </w:rPr>
        <w:t xml:space="preserve"> </w:t>
      </w:r>
    </w:p>
    <w:p w:rsidR="007A6E40" w:rsidRP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81E52">
        <w:rPr>
          <w:rFonts w:ascii="Times New Roman" w:hAnsi="Times New Roman"/>
          <w:i/>
          <w:sz w:val="28"/>
          <w:szCs w:val="28"/>
        </w:rPr>
        <w:t>Работоспособное состояние</w:t>
      </w:r>
      <w:r w:rsidRPr="0068496B">
        <w:rPr>
          <w:rFonts w:ascii="Times New Roman" w:hAnsi="Times New Roman"/>
          <w:sz w:val="28"/>
          <w:szCs w:val="28"/>
        </w:rPr>
        <w:t xml:space="preserve"> - состояние объекта, при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котором значения всех параметров, характеризующих способность выполнять заданные функции, соответствуют требованиям нормативно-технической и (или) конструкторской документации.</w:t>
      </w:r>
      <w:r w:rsidRPr="00981E52">
        <w:rPr>
          <w:rFonts w:ascii="Times New Roman" w:hAnsi="Times New Roman"/>
          <w:sz w:val="28"/>
          <w:szCs w:val="28"/>
        </w:rPr>
        <w:t xml:space="preserve"> </w:t>
      </w:r>
    </w:p>
    <w:p w:rsidR="007A6E40" w:rsidRP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81E52">
        <w:rPr>
          <w:rFonts w:ascii="Times New Roman" w:hAnsi="Times New Roman"/>
          <w:i/>
          <w:sz w:val="28"/>
          <w:szCs w:val="28"/>
        </w:rPr>
        <w:t>Неработоспособное состояние</w:t>
      </w:r>
      <w:r w:rsidRPr="0068496B">
        <w:rPr>
          <w:rFonts w:ascii="Times New Roman" w:hAnsi="Times New Roman"/>
          <w:sz w:val="28"/>
          <w:szCs w:val="28"/>
        </w:rPr>
        <w:t xml:space="preserve"> - состояние объекта,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при котором значение хотя бы одного параметра, характеризующего способность выполнять заданные функции, не соответствует требованиям нормативно-технической и (или) конструкторской документации.</w:t>
      </w:r>
      <w:r w:rsidRPr="00981E52">
        <w:rPr>
          <w:rFonts w:ascii="Times New Roman" w:hAnsi="Times New Roman"/>
          <w:sz w:val="28"/>
          <w:szCs w:val="28"/>
        </w:rPr>
        <w:t xml:space="preserve">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81E52">
        <w:rPr>
          <w:rFonts w:ascii="Times New Roman" w:hAnsi="Times New Roman"/>
          <w:i/>
          <w:sz w:val="28"/>
          <w:szCs w:val="28"/>
        </w:rPr>
        <w:t>Предельное состояние</w:t>
      </w:r>
      <w:r w:rsidRPr="0068496B">
        <w:rPr>
          <w:rFonts w:ascii="Times New Roman" w:hAnsi="Times New Roman"/>
          <w:sz w:val="28"/>
          <w:szCs w:val="28"/>
        </w:rPr>
        <w:t xml:space="preserve"> - состояние объекта, при котором его дальнейшее применение по назначению недопустимо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или нецелесообразно либо восстановление его исправного или</w:t>
      </w:r>
      <w:r w:rsidRPr="0068496B">
        <w:rPr>
          <w:rFonts w:ascii="MS Mincho" w:eastAsia="MS Mincho" w:hAnsi="MS Mincho" w:cs="MS Mincho" w:hint="eastAsia"/>
          <w:sz w:val="28"/>
          <w:szCs w:val="28"/>
        </w:rPr>
        <w:t> </w:t>
      </w:r>
      <w:r w:rsidRPr="0068496B">
        <w:rPr>
          <w:rFonts w:ascii="Times New Roman" w:hAnsi="Times New Roman"/>
          <w:sz w:val="28"/>
          <w:szCs w:val="28"/>
        </w:rPr>
        <w:t>работоспособного состояния невозможно или</w:t>
      </w:r>
      <w:r w:rsidRPr="00981E52">
        <w:rPr>
          <w:rFonts w:ascii="Times New Roman" w:hAnsi="Times New Roman"/>
          <w:sz w:val="28"/>
          <w:szCs w:val="28"/>
        </w:rPr>
        <w:t xml:space="preserve"> </w:t>
      </w:r>
      <w:r w:rsidRPr="0068496B">
        <w:rPr>
          <w:rFonts w:ascii="Times New Roman" w:hAnsi="Times New Roman"/>
          <w:sz w:val="28"/>
          <w:szCs w:val="28"/>
        </w:rPr>
        <w:t>нецелесообразно.</w:t>
      </w:r>
      <w:r w:rsidRPr="00981E52">
        <w:rPr>
          <w:rFonts w:ascii="Times New Roman" w:hAnsi="Times New Roman"/>
          <w:sz w:val="28"/>
          <w:szCs w:val="28"/>
        </w:rPr>
        <w:t xml:space="preserve">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81E52">
        <w:rPr>
          <w:rFonts w:ascii="Times New Roman" w:hAnsi="Times New Roman"/>
          <w:sz w:val="28"/>
          <w:szCs w:val="28"/>
        </w:rPr>
        <w:t>При оценке предельного состояния используются критерии предельного состояния, которые дл</w:t>
      </w:r>
      <w:r>
        <w:rPr>
          <w:rFonts w:ascii="Times New Roman" w:hAnsi="Times New Roman"/>
          <w:sz w:val="28"/>
          <w:szCs w:val="28"/>
        </w:rPr>
        <w:t>я</w:t>
      </w:r>
      <w:r w:rsidRPr="00981E52">
        <w:rPr>
          <w:rFonts w:ascii="Times New Roman" w:hAnsi="Times New Roman"/>
          <w:sz w:val="28"/>
          <w:szCs w:val="28"/>
        </w:rPr>
        <w:t xml:space="preserve"> подъемно</w:t>
      </w:r>
      <w:r>
        <w:rPr>
          <w:rFonts w:ascii="Times New Roman" w:hAnsi="Times New Roman"/>
          <w:sz w:val="28"/>
          <w:szCs w:val="28"/>
        </w:rPr>
        <w:t>-</w:t>
      </w:r>
      <w:r w:rsidRPr="00981E52">
        <w:rPr>
          <w:rFonts w:ascii="Times New Roman" w:hAnsi="Times New Roman"/>
          <w:sz w:val="28"/>
          <w:szCs w:val="28"/>
        </w:rPr>
        <w:t>транспортных, строительных, дорожных машин и их составных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частей (сборочных единиц, механизмов, агрегатов или узлов)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представлены в таблицах 1 и 2 приложения.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E52">
        <w:rPr>
          <w:rFonts w:ascii="Times New Roman" w:hAnsi="Times New Roman"/>
          <w:sz w:val="28"/>
          <w:szCs w:val="28"/>
        </w:rPr>
        <w:t>Переход объекта из исправного состояния в неисправное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или работоспособное состояние называют повреждением. Повреждение - событие, заключающееся в нарушении исправного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состояния объекта при сохранении работоспособного состояния.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E52">
        <w:rPr>
          <w:rFonts w:ascii="Times New Roman" w:hAnsi="Times New Roman"/>
          <w:sz w:val="28"/>
          <w:szCs w:val="28"/>
        </w:rPr>
        <w:t xml:space="preserve">Переход объекта в неработоспособное состояние из исправного, неисправного или работоспособного состояния называют отказом.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64BDE">
        <w:rPr>
          <w:rFonts w:ascii="Times New Roman" w:hAnsi="Times New Roman"/>
          <w:i/>
          <w:sz w:val="28"/>
          <w:szCs w:val="28"/>
        </w:rPr>
        <w:t>Отказ</w:t>
      </w:r>
      <w:r w:rsidRPr="00981E52">
        <w:rPr>
          <w:rFonts w:ascii="Times New Roman" w:hAnsi="Times New Roman"/>
          <w:sz w:val="28"/>
          <w:szCs w:val="28"/>
        </w:rPr>
        <w:t xml:space="preserve"> - событие, заключающееся в нарушении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работоспособного состояния объекта.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81E52">
        <w:rPr>
          <w:rFonts w:ascii="Times New Roman" w:hAnsi="Times New Roman"/>
          <w:sz w:val="28"/>
          <w:szCs w:val="28"/>
        </w:rPr>
        <w:t>Работоспособный объект в отличие от исправного должен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удовлетворять лишь тем требованиям нормативно-технической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и (или) конструкторской документации, выполнение которых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обеспечивает применение объекта по назначению. Работоспо</w:t>
      </w:r>
      <w:r>
        <w:rPr>
          <w:rFonts w:ascii="Times New Roman" w:hAnsi="Times New Roman"/>
          <w:sz w:val="28"/>
          <w:szCs w:val="28"/>
        </w:rPr>
        <w:t>с</w:t>
      </w:r>
      <w:r w:rsidRPr="00981E52">
        <w:rPr>
          <w:rFonts w:ascii="Times New Roman" w:hAnsi="Times New Roman"/>
          <w:sz w:val="28"/>
          <w:szCs w:val="28"/>
        </w:rPr>
        <w:t>обный объект может быть неисправным, наприм</w:t>
      </w:r>
      <w:r>
        <w:rPr>
          <w:rFonts w:ascii="Times New Roman" w:hAnsi="Times New Roman"/>
          <w:sz w:val="28"/>
          <w:szCs w:val="28"/>
        </w:rPr>
        <w:t>е</w:t>
      </w:r>
      <w:r w:rsidRPr="00981E52">
        <w:rPr>
          <w:rFonts w:ascii="Times New Roman" w:hAnsi="Times New Roman"/>
          <w:sz w:val="28"/>
          <w:szCs w:val="28"/>
        </w:rPr>
        <w:t>р не удовлетворять эстетическим требованиям, но его внешний вид не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влияет на применение по назначению.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E52">
        <w:rPr>
          <w:rFonts w:ascii="Times New Roman" w:hAnsi="Times New Roman"/>
          <w:sz w:val="28"/>
          <w:szCs w:val="28"/>
        </w:rPr>
        <w:t>Переход объекта в предельное состояние влечет за собой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временное или окончательное прекращение применения объекта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по назначению (списание). Вид предельного состояния зависит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от конструкции объекта, возможности его ремонта. Все объекты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подразделяют на ремонтируемые и неремонтируемые.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64BDE">
        <w:rPr>
          <w:rFonts w:ascii="Times New Roman" w:hAnsi="Times New Roman"/>
          <w:i/>
          <w:sz w:val="28"/>
          <w:szCs w:val="28"/>
        </w:rPr>
        <w:t>Ремонтируемый объект</w:t>
      </w:r>
      <w:r w:rsidRPr="00981E52">
        <w:rPr>
          <w:rFonts w:ascii="Times New Roman" w:hAnsi="Times New Roman"/>
          <w:sz w:val="28"/>
          <w:szCs w:val="28"/>
        </w:rPr>
        <w:t xml:space="preserve"> - объект, ремонт которого возможен и предусмотрен нормативно-технической и (или) конструкторской документацией.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64BDE">
        <w:rPr>
          <w:rFonts w:ascii="Times New Roman" w:hAnsi="Times New Roman"/>
          <w:i/>
          <w:sz w:val="28"/>
          <w:szCs w:val="28"/>
        </w:rPr>
        <w:t>Неремонтируемый объект</w:t>
      </w:r>
      <w:r w:rsidRPr="00981E52">
        <w:rPr>
          <w:rFonts w:ascii="Times New Roman" w:hAnsi="Times New Roman"/>
          <w:sz w:val="28"/>
          <w:szCs w:val="28"/>
        </w:rPr>
        <w:t xml:space="preserve"> - объект, ремонт которого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не возможен или не предусмотрен нормативно-технической,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 xml:space="preserve">ремонтной и (или) </w:t>
      </w:r>
      <w:r w:rsidRPr="00981E52">
        <w:rPr>
          <w:rFonts w:ascii="Times New Roman" w:hAnsi="Times New Roman"/>
          <w:sz w:val="28"/>
          <w:szCs w:val="28"/>
        </w:rPr>
        <w:lastRenderedPageBreak/>
        <w:t>конструкторской документацией.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E52">
        <w:rPr>
          <w:rFonts w:ascii="Times New Roman" w:hAnsi="Times New Roman"/>
          <w:sz w:val="28"/>
          <w:szCs w:val="28"/>
        </w:rPr>
        <w:t>Большинство изделий машиностроения относят к ремонтируемым объектам. Неремонтируемые объекты - поршневые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кольца, фрикционные накладки тормозов и сцеплений, прокладки, манжеты, уплотнительные кольца.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E52">
        <w:rPr>
          <w:rFonts w:ascii="Times New Roman" w:hAnsi="Times New Roman"/>
          <w:sz w:val="28"/>
          <w:szCs w:val="28"/>
        </w:rPr>
        <w:t>Неремонтируемые объекты могут иметь предельное состояние двух видов. Первый вид совпадает с неработоспособным состоянием. Второй вид связан с тем, что, начиная с некоторого момента времени, применение работоспособного объекта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по назначению недопустимо в связи с опасностью или вредностью его использования. Переход неремонтируемого объекта в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предельное состояние второго вида происходит раньше возникновения отказа.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E52">
        <w:rPr>
          <w:rFonts w:ascii="Times New Roman" w:hAnsi="Times New Roman"/>
          <w:sz w:val="28"/>
          <w:szCs w:val="28"/>
        </w:rPr>
        <w:t>Ремонтируемые объекты имеют два вида предельных состояний. При первом виде объект отправляют в ремонт, временно прекращая применение объекта по назначению. При втором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виде предельного состояния окончательно прекращают применение объекта по назначению (списывают).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56169">
        <w:rPr>
          <w:rFonts w:ascii="Times New Roman" w:hAnsi="Times New Roman"/>
          <w:i/>
          <w:sz w:val="28"/>
          <w:szCs w:val="28"/>
        </w:rPr>
        <w:t>Ремонт</w:t>
      </w:r>
      <w:r w:rsidRPr="00981E52">
        <w:rPr>
          <w:rFonts w:ascii="Times New Roman" w:hAnsi="Times New Roman"/>
          <w:sz w:val="28"/>
          <w:szCs w:val="28"/>
        </w:rPr>
        <w:t xml:space="preserve"> - это комплекс операций, предназначенный для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восстановления исправности и работоспособности изделий и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восстановления технического ре</w:t>
      </w:r>
      <w:r>
        <w:rPr>
          <w:rFonts w:ascii="Times New Roman" w:hAnsi="Times New Roman"/>
          <w:sz w:val="28"/>
          <w:szCs w:val="28"/>
        </w:rPr>
        <w:t>сурса изделий и</w:t>
      </w:r>
      <w:r w:rsidRPr="00981E52">
        <w:rPr>
          <w:rFonts w:ascii="Times New Roman" w:hAnsi="Times New Roman"/>
          <w:sz w:val="28"/>
          <w:szCs w:val="28"/>
        </w:rPr>
        <w:t>, составных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частей.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56169">
        <w:rPr>
          <w:rFonts w:ascii="Times New Roman" w:hAnsi="Times New Roman"/>
          <w:i/>
          <w:sz w:val="28"/>
          <w:szCs w:val="28"/>
        </w:rPr>
        <w:t>Наработка</w:t>
      </w:r>
      <w:r w:rsidRPr="00981E52">
        <w:rPr>
          <w:rFonts w:ascii="Times New Roman" w:hAnsi="Times New Roman"/>
          <w:sz w:val="28"/>
          <w:szCs w:val="28"/>
        </w:rPr>
        <w:t xml:space="preserve"> - продолжительность или объем работы объекта, измеряемые в машино-часах, километрах пробега и др.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56169">
        <w:rPr>
          <w:rFonts w:ascii="Times New Roman" w:hAnsi="Times New Roman"/>
          <w:i/>
          <w:sz w:val="28"/>
          <w:szCs w:val="28"/>
        </w:rPr>
        <w:t>Технический ресурс (ресурс)</w:t>
      </w:r>
      <w:r w:rsidRPr="00981E52">
        <w:rPr>
          <w:rFonts w:ascii="Times New Roman" w:hAnsi="Times New Roman"/>
          <w:sz w:val="28"/>
          <w:szCs w:val="28"/>
        </w:rPr>
        <w:t xml:space="preserve"> - суммарная наработка объекта от начала его эксплуатации или ее возобновление после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капитального ремонта до перехода в предельное состояние.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81E52">
        <w:rPr>
          <w:rFonts w:ascii="Times New Roman" w:hAnsi="Times New Roman"/>
          <w:sz w:val="28"/>
          <w:szCs w:val="28"/>
        </w:rPr>
        <w:t>Различают два вида ремонта: капитальный и текущий.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E52">
        <w:rPr>
          <w:rFonts w:ascii="Times New Roman" w:hAnsi="Times New Roman"/>
          <w:sz w:val="28"/>
          <w:szCs w:val="28"/>
        </w:rPr>
        <w:t>Капитальный ремонт выполняют для восстановления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исправности и полного (или близкого к полному) ресурса изделия с заменой или восстановлением любых составных частей,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в том числе и базовых.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E52">
        <w:rPr>
          <w:rFonts w:ascii="Times New Roman" w:hAnsi="Times New Roman"/>
          <w:sz w:val="28"/>
          <w:szCs w:val="28"/>
        </w:rPr>
        <w:t>Текущий ремонт заключается в восстановлении работоспособности машины с заменой или ремонтом отдельных составных частей, исключая базовые элементы.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E52">
        <w:rPr>
          <w:rFonts w:ascii="Times New Roman" w:hAnsi="Times New Roman"/>
          <w:sz w:val="28"/>
          <w:szCs w:val="28"/>
        </w:rPr>
        <w:t>Переход восстанавливаемого объекта из неработоспособного состояния в работоспособное или исправное состояние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происходит с помощью ремонта.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56169">
        <w:rPr>
          <w:rFonts w:ascii="Times New Roman" w:hAnsi="Times New Roman"/>
          <w:i/>
          <w:sz w:val="28"/>
          <w:szCs w:val="28"/>
        </w:rPr>
        <w:t>Восстанавливаемый объект</w:t>
      </w:r>
      <w:r w:rsidRPr="00981E52">
        <w:rPr>
          <w:rFonts w:ascii="Times New Roman" w:hAnsi="Times New Roman"/>
          <w:sz w:val="28"/>
          <w:szCs w:val="28"/>
        </w:rPr>
        <w:t xml:space="preserve"> - объект, для которого восстановление работоспособного состояния предусмотрено в нормативно-технической и (или) конструкторской документации.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56169">
        <w:rPr>
          <w:rFonts w:ascii="Times New Roman" w:hAnsi="Times New Roman"/>
          <w:i/>
          <w:sz w:val="28"/>
          <w:szCs w:val="28"/>
        </w:rPr>
        <w:t>Невосстанавливаемый объект</w:t>
      </w:r>
      <w:r w:rsidRPr="00981E52">
        <w:rPr>
          <w:rFonts w:ascii="Times New Roman" w:hAnsi="Times New Roman"/>
          <w:sz w:val="28"/>
          <w:szCs w:val="28"/>
        </w:rPr>
        <w:t xml:space="preserve"> - объект, восстановление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работоспособного состояния которого не предусмотрено в нормативно-технической и (или) конструкторской документации.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81E52">
        <w:rPr>
          <w:rFonts w:ascii="Times New Roman" w:hAnsi="Times New Roman"/>
          <w:sz w:val="28"/>
          <w:szCs w:val="28"/>
        </w:rPr>
        <w:t>Переход объекта из предельного состояния в работоспособное или исправное состояние возможен с помощью ремонта, при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котором происходит восстановление ресурса объекта в целом.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81E52">
        <w:rPr>
          <w:rFonts w:ascii="Times New Roman" w:hAnsi="Times New Roman"/>
          <w:sz w:val="28"/>
          <w:szCs w:val="28"/>
        </w:rPr>
        <w:t xml:space="preserve">Надежность включает в себя такие свойства, как безотказность, долговечность, ремонтопригодность и </w:t>
      </w:r>
      <w:proofErr w:type="spellStart"/>
      <w:r w:rsidRPr="00981E52">
        <w:rPr>
          <w:rFonts w:ascii="Times New Roman" w:hAnsi="Times New Roman"/>
          <w:sz w:val="28"/>
          <w:szCs w:val="28"/>
        </w:rPr>
        <w:t>сохраняемость</w:t>
      </w:r>
      <w:proofErr w:type="spellEnd"/>
      <w:r w:rsidRPr="00981E52">
        <w:rPr>
          <w:rFonts w:ascii="Times New Roman" w:hAnsi="Times New Roman"/>
          <w:sz w:val="28"/>
          <w:szCs w:val="28"/>
        </w:rPr>
        <w:t>.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>Для каждого объекта характерны все или часть свойств надежности. Так, для объектов, подлежащих длительному хранению,</w:t>
      </w:r>
      <w:r w:rsidRPr="00981E52">
        <w:rPr>
          <w:rFonts w:ascii="MS Mincho" w:eastAsia="MS Mincho" w:hAnsi="MS Mincho" w:cs="MS Mincho" w:hint="eastAsia"/>
          <w:sz w:val="28"/>
          <w:szCs w:val="28"/>
        </w:rPr>
        <w:t> </w:t>
      </w:r>
      <w:r w:rsidRPr="00981E52">
        <w:rPr>
          <w:rFonts w:ascii="Times New Roman" w:hAnsi="Times New Roman"/>
          <w:sz w:val="28"/>
          <w:szCs w:val="28"/>
        </w:rPr>
        <w:t xml:space="preserve">важно свойство </w:t>
      </w:r>
      <w:proofErr w:type="spellStart"/>
      <w:r w:rsidRPr="00981E52">
        <w:rPr>
          <w:rFonts w:ascii="Times New Roman" w:hAnsi="Times New Roman"/>
          <w:sz w:val="28"/>
          <w:szCs w:val="28"/>
        </w:rPr>
        <w:t>сохраняемости</w:t>
      </w:r>
      <w:proofErr w:type="spellEnd"/>
      <w:r w:rsidRPr="00981E52">
        <w:rPr>
          <w:rFonts w:ascii="Times New Roman" w:hAnsi="Times New Roman"/>
          <w:sz w:val="28"/>
          <w:szCs w:val="28"/>
        </w:rPr>
        <w:t>.</w:t>
      </w:r>
    </w:p>
    <w:p w:rsidR="007A6E40" w:rsidRDefault="007A6E40" w:rsidP="007A6E40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56169">
        <w:rPr>
          <w:rFonts w:ascii="Times New Roman" w:hAnsi="Times New Roman"/>
          <w:i/>
          <w:sz w:val="28"/>
          <w:szCs w:val="28"/>
        </w:rPr>
        <w:lastRenderedPageBreak/>
        <w:t>Безотказность</w:t>
      </w:r>
      <w:r w:rsidRPr="00056169">
        <w:rPr>
          <w:rFonts w:ascii="Times New Roman" w:hAnsi="Times New Roman"/>
          <w:sz w:val="28"/>
          <w:szCs w:val="28"/>
        </w:rPr>
        <w:t xml:space="preserve">. Это свойство объекта непрерывно сохранять работоспособное состояние в течение некоторого времени или некоторой наработки. Это свойство </w:t>
      </w:r>
      <w:r>
        <w:rPr>
          <w:rFonts w:ascii="Times New Roman" w:hAnsi="Times New Roman"/>
          <w:sz w:val="28"/>
          <w:szCs w:val="28"/>
        </w:rPr>
        <w:t>осо</w:t>
      </w:r>
      <w:r w:rsidRPr="00056169">
        <w:rPr>
          <w:rFonts w:ascii="Times New Roman" w:hAnsi="Times New Roman"/>
          <w:sz w:val="28"/>
          <w:szCs w:val="28"/>
        </w:rPr>
        <w:t>бенно важно</w:t>
      </w:r>
      <w:r w:rsidRPr="00056169">
        <w:rPr>
          <w:rFonts w:ascii="MS Mincho" w:eastAsia="MS Mincho" w:hAnsi="MS Mincho" w:cs="MS Mincho" w:hint="eastAsia"/>
          <w:sz w:val="28"/>
          <w:szCs w:val="28"/>
        </w:rPr>
        <w:t> </w:t>
      </w:r>
      <w:r w:rsidRPr="00056169">
        <w:rPr>
          <w:rFonts w:ascii="Times New Roman" w:hAnsi="Times New Roman"/>
          <w:sz w:val="28"/>
          <w:szCs w:val="28"/>
        </w:rPr>
        <w:t>для объектов, отказ которых опасен для жизни людей. Отказ</w:t>
      </w:r>
      <w:r w:rsidRPr="00056169">
        <w:rPr>
          <w:rFonts w:ascii="MS Mincho" w:eastAsia="MS Mincho" w:hAnsi="MS Mincho" w:cs="MS Mincho" w:hint="eastAsia"/>
          <w:sz w:val="28"/>
          <w:szCs w:val="28"/>
        </w:rPr>
        <w:t> </w:t>
      </w:r>
      <w:r w:rsidRPr="00056169">
        <w:rPr>
          <w:rFonts w:ascii="Times New Roman" w:hAnsi="Times New Roman"/>
          <w:sz w:val="28"/>
          <w:szCs w:val="28"/>
        </w:rPr>
        <w:t>рулевого управления или тормозов автомобиля может иметь тяжелые последствия, поэтому для таких объектов безотказность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6169">
        <w:rPr>
          <w:rFonts w:ascii="Times New Roman" w:hAnsi="Times New Roman"/>
          <w:sz w:val="28"/>
          <w:szCs w:val="28"/>
        </w:rPr>
        <w:t>наиболее важная составная часть надежности.</w:t>
      </w:r>
    </w:p>
    <w:p w:rsidR="00893858" w:rsidRPr="00893858" w:rsidRDefault="00893858" w:rsidP="00893858">
      <w:pPr>
        <w:rPr>
          <w:rFonts w:ascii="Times New Roman" w:hAnsi="Times New Roman" w:cs="Times New Roman"/>
          <w:sz w:val="28"/>
          <w:szCs w:val="28"/>
        </w:rPr>
      </w:pPr>
    </w:p>
    <w:sectPr w:rsidR="00893858" w:rsidRPr="00893858" w:rsidSect="004C5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70596"/>
    <w:multiLevelType w:val="hybridMultilevel"/>
    <w:tmpl w:val="A714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A0D16"/>
    <w:multiLevelType w:val="hybridMultilevel"/>
    <w:tmpl w:val="AB00916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93858"/>
    <w:rsid w:val="0014321E"/>
    <w:rsid w:val="004C55F4"/>
    <w:rsid w:val="004F0C01"/>
    <w:rsid w:val="0050418A"/>
    <w:rsid w:val="0056166C"/>
    <w:rsid w:val="007A6E40"/>
    <w:rsid w:val="00893858"/>
    <w:rsid w:val="00BD796F"/>
    <w:rsid w:val="00FA4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8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A6E4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6pt">
    <w:name w:val="Основной текст + 6 pt;Курсив"/>
    <w:basedOn w:val="a0"/>
    <w:rsid w:val="0056166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1578</Words>
  <Characters>8997</Characters>
  <Application>Microsoft Office Word</Application>
  <DocSecurity>0</DocSecurity>
  <Lines>74</Lines>
  <Paragraphs>21</Paragraphs>
  <ScaleCrop>false</ScaleCrop>
  <Company>PC</Company>
  <LinksUpToDate>false</LinksUpToDate>
  <CharactersWithSpaces>10554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2012-12-24T07:50:00Z</dcterms:created>
  <dcterms:modified xsi:type="dcterms:W3CDTF">2012-12-24T08:52:00Z</dcterms:modified>
</cp:coreProperties>
</file>